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00625</w:t>
      </w:r>
      <w:r>
        <w:rPr>
          <w:rFonts w:hint="eastAsia" w:ascii="微软雅黑" w:hAnsi="微软雅黑" w:eastAsia="微软雅黑" w:cs="微软雅黑"/>
          <w:sz w:val="24"/>
          <w:szCs w:val="24"/>
          <w:lang w:val="en-US" w:eastAsia="zh-CN"/>
        </w:rPr>
        <w:t>4</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S</w:t>
      </w:r>
      <w:r>
        <w:rPr>
          <w:rFonts w:hint="eastAsia" w:ascii="微软雅黑" w:hAnsi="微软雅黑" w:eastAsia="微软雅黑" w:cs="微软雅黑"/>
          <w:sz w:val="24"/>
          <w:szCs w:val="24"/>
          <w:lang w:val="en-US" w:eastAsia="zh-CN"/>
        </w:rPr>
        <w:t>44</w:t>
      </w:r>
      <w:r>
        <w:rPr>
          <w:rFonts w:hint="eastAsia" w:ascii="微软雅黑" w:hAnsi="微软雅黑" w:eastAsia="微软雅黑" w:cs="微软雅黑"/>
          <w:sz w:val="24"/>
          <w:szCs w:val="24"/>
        </w:rPr>
        <w:t>2L加强型精确微调</w:t>
      </w:r>
      <w:r>
        <w:rPr>
          <w:rFonts w:hint="eastAsia" w:ascii="微软雅黑" w:hAnsi="微软雅黑" w:eastAsia="微软雅黑" w:cs="微软雅黑"/>
          <w:sz w:val="24"/>
          <w:szCs w:val="24"/>
          <w:lang w:eastAsia="zh-CN"/>
        </w:rPr>
        <w:t>四</w:t>
      </w:r>
      <w:r>
        <w:rPr>
          <w:rFonts w:hint="eastAsia" w:ascii="微软雅黑" w:hAnsi="微软雅黑" w:eastAsia="微软雅黑" w:cs="微软雅黑"/>
          <w:sz w:val="24"/>
          <w:szCs w:val="24"/>
        </w:rPr>
        <w:t>色</w:t>
      </w:r>
      <w:r>
        <w:rPr>
          <w:rFonts w:hint="eastAsia" w:ascii="微软雅黑" w:hAnsi="微软雅黑" w:eastAsia="微软雅黑" w:cs="微软雅黑"/>
          <w:sz w:val="24"/>
          <w:szCs w:val="24"/>
          <w:lang w:eastAsia="zh-CN"/>
        </w:rPr>
        <w:t>四</w:t>
      </w:r>
      <w:r>
        <w:rPr>
          <w:rFonts w:hint="eastAsia" w:ascii="微软雅黑" w:hAnsi="微软雅黑" w:eastAsia="微软雅黑" w:cs="微软雅黑"/>
          <w:sz w:val="24"/>
          <w:szCs w:val="24"/>
        </w:rPr>
        <w:t>工位双轮转</w:t>
      </w:r>
      <w:r>
        <w:rPr>
          <w:rFonts w:hint="eastAsia" w:ascii="微软雅黑" w:hAnsi="微软雅黑" w:eastAsia="微软雅黑" w:cs="微软雅黑"/>
          <w:sz w:val="24"/>
          <w:szCs w:val="24"/>
          <w:lang w:eastAsia="zh-CN"/>
        </w:rPr>
        <w:t>四</w:t>
      </w:r>
      <w:r>
        <w:rPr>
          <w:rFonts w:hint="eastAsia" w:ascii="微软雅黑" w:hAnsi="微软雅黑" w:eastAsia="微软雅黑" w:cs="微软雅黑"/>
          <w:sz w:val="24"/>
          <w:szCs w:val="24"/>
        </w:rPr>
        <w:t>色套印丝印机</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S442L enhanced precise micro adjust four color four station double wheel overprinting screen printing machine</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本机主要用于精确八色T恤套色印刷，配置四个网框夹头与四个T恤台版工位；</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It is mainly used for the four colors T-shirt overprinting,it is configured with four screen frame chucks and eight t-shirt pallet stations;</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台版部分与网框部分均可独立360度旋转；操作者可在任意工位上操作；</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Both the pallet part and the screen frame part can rotate independently at 360 degree;Users can operate at any station;</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每个网框夹头部分均配置手动旋钮微调装置，保证套色对版准确；</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Each screen frame chuck is configured with manual micro adjusting knobs, to make sure the overprinting accurate.</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每个台版下部均安装可调整加固支撑梁，保证台版更稳定，印刷更精确。</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Adjustable reinforced support beam is installed at the bottom of each pallet,and it can make the pallet more stable, the printing more accurate.</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如配套烘干机放置在某个台位上进行表面闪烘，2人熟练操作本机，每小时可印刷四色T恤30-50件。</w:t>
      </w:r>
    </w:p>
    <w:p>
      <w:pP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w:t>
      </w:r>
      <w:r>
        <w:rPr>
          <w:rFonts w:hint="eastAsia" w:ascii="微软雅黑" w:hAnsi="微软雅黑" w:eastAsia="微软雅黑" w:cs="微软雅黑"/>
          <w:i w:val="0"/>
          <w:color w:val="FF0000"/>
          <w:kern w:val="0"/>
          <w:sz w:val="18"/>
          <w:szCs w:val="18"/>
          <w:u w:val="none"/>
          <w:lang w:val="en-US" w:eastAsia="zh-CN" w:bidi="ar"/>
        </w:rPr>
        <w:t>本机为微调旋钮移动网版对标线对标套色，所有网版对标一个台版准确后，其它台版均达到对色准确，即可准确套色印刷。无需每个台版对标套色。</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If one dryer is placed on a station to flash dry the surface, two users are familiar with the machine, they can print 30-50 pieces four colors t-shirts each hour .</w:t>
      </w:r>
    </w:p>
    <w:p>
      <w:pPr>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This machine is manual mobile screen frame to match color,a</w:t>
      </w:r>
      <w:r>
        <w:rPr>
          <w:rFonts w:hint="eastAsia" w:ascii="微软雅黑" w:hAnsi="微软雅黑" w:eastAsia="微软雅黑" w:cs="微软雅黑"/>
          <w:i w:val="0"/>
          <w:color w:val="auto"/>
          <w:kern w:val="0"/>
          <w:sz w:val="18"/>
          <w:szCs w:val="18"/>
          <w:u w:val="none"/>
          <w:lang w:val="en-US" w:eastAsia="zh-CN" w:bidi="ar"/>
        </w:rPr>
        <w:t>ll the screen frames’position is correct to any one pallet , the other one pallet will be correct , then the user can start overprinting.There is no need to correct the position of the color one by one.</w:t>
      </w:r>
    </w:p>
    <w:p>
      <w:pPr>
        <w:rPr>
          <w:rFonts w:hint="eastAsia" w:ascii="微软雅黑" w:hAnsi="微软雅黑" w:eastAsia="微软雅黑" w:cs="微软雅黑"/>
          <w:i w:val="0"/>
          <w:color w:val="FF0000"/>
          <w:kern w:val="0"/>
          <w:sz w:val="18"/>
          <w:szCs w:val="18"/>
          <w:u w:val="none"/>
          <w:lang w:val="en-US" w:eastAsia="zh-CN" w:bidi="ar"/>
        </w:rPr>
      </w:pPr>
    </w:p>
    <w:p>
      <w:pPr>
        <w:rPr>
          <w:rFonts w:hint="eastAsia" w:ascii="微软雅黑" w:hAnsi="微软雅黑" w:eastAsia="微软雅黑" w:cs="微软雅黑"/>
          <w:i w:val="0"/>
          <w:color w:val="FF0000"/>
          <w:kern w:val="0"/>
          <w:sz w:val="18"/>
          <w:szCs w:val="18"/>
          <w:u w:val="none"/>
          <w:lang w:val="en-US" w:eastAsia="zh-CN" w:bidi="ar"/>
        </w:rPr>
      </w:pPr>
    </w:p>
    <w:p>
      <w:pPr>
        <w:rPr>
          <w:rFonts w:hint="eastAsia" w:ascii="微软雅黑" w:hAnsi="微软雅黑" w:eastAsia="微软雅黑" w:cs="微软雅黑"/>
          <w:b w:val="0"/>
          <w:bCs w:val="0"/>
          <w:kern w:val="1"/>
          <w:sz w:val="18"/>
          <w:szCs w:val="18"/>
          <w:lang w:val="en-US" w:eastAsia="zh-CN"/>
        </w:rPr>
      </w:pPr>
      <w:r>
        <w:rPr>
          <w:rFonts w:hint="eastAsia" w:ascii="微软雅黑" w:hAnsi="微软雅黑" w:eastAsia="微软雅黑" w:cs="微软雅黑"/>
          <w:i w:val="0"/>
          <w:color w:val="000000"/>
          <w:kern w:val="0"/>
          <w:sz w:val="18"/>
          <w:szCs w:val="18"/>
          <w:u w:val="none"/>
          <w:lang w:val="en-US" w:eastAsia="zh-CN" w:bidi="ar"/>
        </w:rPr>
        <w:t xml:space="preserve">     </w:t>
      </w:r>
      <w:r>
        <w:rPr>
          <w:rFonts w:hint="eastAsia" w:ascii="微软雅黑" w:hAnsi="微软雅黑" w:eastAsia="微软雅黑" w:cs="微软雅黑"/>
          <w:b w:val="0"/>
          <w:bCs w:val="0"/>
          <w:kern w:val="1"/>
          <w:sz w:val="18"/>
          <w:szCs w:val="18"/>
          <w:lang w:val="en-US" w:eastAsia="zh-CN"/>
        </w:rPr>
        <w:t>本机功能与特点：</w:t>
      </w:r>
      <w:r>
        <w:rPr>
          <w:rFonts w:hint="eastAsia" w:ascii="微软雅黑" w:hAnsi="微软雅黑" w:eastAsia="微软雅黑" w:cs="微软雅黑"/>
          <w:i w:val="0"/>
          <w:color w:val="000000"/>
          <w:kern w:val="0"/>
          <w:sz w:val="18"/>
          <w:szCs w:val="18"/>
          <w:u w:val="none"/>
          <w:lang w:val="en-US" w:eastAsia="zh-CN" w:bidi="ar"/>
        </w:rPr>
        <w:t>The functions and characters :</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1，网框夹头部分可360度任意旋转；操作者可在任意位置或任意台版工位操作；</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i w:val="0"/>
          <w:color w:val="000000"/>
          <w:kern w:val="0"/>
          <w:sz w:val="18"/>
          <w:szCs w:val="18"/>
          <w:u w:val="none"/>
          <w:lang w:val="en-US" w:eastAsia="zh-CN" w:bidi="ar"/>
        </w:rPr>
        <w:t>The chuck of the screen frame can rotate at 360 degree;Users can operate at any station or any pallet position;</w:t>
      </w:r>
    </w:p>
    <w:p>
      <w:pP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b w:val="0"/>
          <w:bCs w:val="0"/>
          <w:color w:val="auto"/>
          <w:kern w:val="1"/>
          <w:sz w:val="18"/>
          <w:szCs w:val="18"/>
          <w:lang w:val="en-US" w:eastAsia="zh-CN"/>
        </w:rPr>
        <w:t xml:space="preserve">     2，操作者可在任意一个台版工位进行所有网板的套色对标，</w:t>
      </w:r>
      <w:r>
        <w:rPr>
          <w:rFonts w:hint="eastAsia" w:ascii="微软雅黑" w:hAnsi="微软雅黑" w:eastAsia="微软雅黑" w:cs="微软雅黑"/>
          <w:i w:val="0"/>
          <w:color w:val="FF0000"/>
          <w:kern w:val="0"/>
          <w:sz w:val="18"/>
          <w:szCs w:val="18"/>
          <w:u w:val="none"/>
          <w:lang w:val="en-US" w:eastAsia="zh-CN" w:bidi="ar"/>
        </w:rPr>
        <w:t>所有网版对标任意一个台版准确后，其它台版均达到对标准确，即可准确套色印刷。无需每个台版对标套色。</w:t>
      </w:r>
    </w:p>
    <w:p>
      <w:pPr>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Users can finish all the screen frame’s overprinting positioning at any pallet station,</w:t>
      </w:r>
    </w:p>
    <w:p>
      <w:pP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All the screen frames’position is correct to any one pallet , the other one pallet will be correct , then the user can start overprinting.There is no need to correct the position of every pallet.</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kern w:val="1"/>
          <w:sz w:val="18"/>
          <w:szCs w:val="18"/>
          <w:lang w:val="en-US" w:eastAsia="zh-CN"/>
        </w:rPr>
        <w:t xml:space="preserve">     3</w:t>
      </w:r>
      <w:r>
        <w:rPr>
          <w:rFonts w:hint="eastAsia" w:ascii="微软雅黑" w:hAnsi="微软雅黑" w:eastAsia="微软雅黑" w:cs="微软雅黑"/>
          <w:b w:val="0"/>
          <w:bCs w:val="0"/>
          <w:color w:val="auto"/>
          <w:kern w:val="1"/>
          <w:sz w:val="18"/>
          <w:szCs w:val="18"/>
          <w:lang w:val="en-US" w:eastAsia="zh-CN"/>
        </w:rPr>
        <w:t>，每个网框固定装置均配置8个可对网板进行前，后，左，右微调旋钮，使套色对标更简单，更准确。</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Each screen frame fixing device is configured with eight micro adjust knobs. By using the knobs ,user can micro adjust the screen frame from front to back , from left to right .It can make the overprinting more simple and more accurate.</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4，每个网框固定装置均配有精确定位卡轮，网框臂上的定位卡铁放置于定位卡轮后紧密贴合，保证印刷精确不偏离。</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i w:val="0"/>
          <w:color w:val="000000"/>
          <w:kern w:val="0"/>
          <w:sz w:val="18"/>
          <w:szCs w:val="18"/>
          <w:u w:val="none"/>
          <w:lang w:val="en-US" w:eastAsia="zh-CN" w:bidi="ar"/>
        </w:rPr>
        <w:t>Each screen frame’s fixing device is equipped wth precise positioning wheel,when the positioning iron on the arm placed in positioning wheel closely, it can ensure the printing precision .</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5，每个网框固定装置均配有卡位大轮，网框臂可在两个卡位大轮之间触碰卡位大轮后即可轻松落入金属定位卡轮中，还可防止定位卡铁与金属定位卡轮直接发生碰撞。</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i w:val="0"/>
          <w:color w:val="000000"/>
          <w:kern w:val="0"/>
          <w:sz w:val="18"/>
          <w:szCs w:val="18"/>
          <w:u w:val="none"/>
          <w:lang w:val="en-US" w:eastAsia="zh-CN" w:bidi="ar"/>
        </w:rPr>
        <w:t>Each screen frame’s fixing device is equipped wth big lock wheel, screen frame arm can easily fall into the metal positioning wheel when touch the two big lock wheels ,and it also can prevent the direct collision between the positioning iron and the metal positioning wheel .</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6，每个网框固定装置均配有夹头高度定位可调旋钮与网框抬起高度可调旋钮；</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i w:val="0"/>
          <w:color w:val="000000"/>
          <w:kern w:val="0"/>
          <w:sz w:val="18"/>
          <w:szCs w:val="18"/>
          <w:u w:val="none"/>
          <w:lang w:val="en-US" w:eastAsia="zh-CN" w:bidi="ar"/>
        </w:rPr>
        <w:t>Each screen frame’s fixing device is equipped wth adjustable height chuck positioning knobs and adjustable height knobs when lift up the acreen frame  ;</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7，根据网框重量可通过花篮螺丝调整弹簧张力，以达到网框起落平衡；</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i w:val="0"/>
          <w:color w:val="000000"/>
          <w:kern w:val="0"/>
          <w:sz w:val="18"/>
          <w:szCs w:val="18"/>
          <w:u w:val="none"/>
          <w:lang w:val="en-US" w:eastAsia="zh-CN" w:bidi="ar"/>
        </w:rPr>
        <w:t>According to the weight of the screen frame, spring tension can be adjusted by the basket screws to achieve balance;</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8，网框夹头宽度29（11in）厘米；适合网框外径60（24in）厘米以内，网框厚度4厘米（1.6in）内的各种网框；</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i w:val="0"/>
          <w:color w:val="000000"/>
          <w:kern w:val="0"/>
          <w:sz w:val="18"/>
          <w:szCs w:val="18"/>
          <w:u w:val="none"/>
          <w:lang w:val="en-US" w:eastAsia="zh-CN" w:bidi="ar"/>
        </w:rPr>
        <w:t>Screen frame chuck’s width is (11in) 29 cm ; It is suitable for screen frame with outside size within (24 in) 60 cm and screen frame with thickness size is within 4 cm (1.6 in) ;</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9，网框夹头可根据承印物高度向上调整5（2in）厘米；</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The screen frame chuck can be adjusted up to 5cm(2in) according to the height of the substrate.</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10，网框夹头旋钮与专用铝合金压板连固定网框，使压板与网框紧密贴合更加稳定；</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i w:val="0"/>
          <w:color w:val="000000"/>
          <w:kern w:val="0"/>
          <w:sz w:val="18"/>
          <w:szCs w:val="18"/>
          <w:u w:val="none"/>
          <w:lang w:val="en-US" w:eastAsia="zh-CN" w:bidi="ar"/>
        </w:rPr>
        <w:t>Screen frame chuck knob fix the screen frame together with the special aluminum alloy plate, and it can be fit closely and be more stable;</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11，台版部分可360度任意旋转；操作者可在任意位置或任意台版工位操作；</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i w:val="0"/>
          <w:color w:val="000000"/>
          <w:kern w:val="0"/>
          <w:sz w:val="18"/>
          <w:szCs w:val="18"/>
          <w:u w:val="none"/>
          <w:lang w:val="en-US" w:eastAsia="zh-CN" w:bidi="ar"/>
        </w:rPr>
        <w:t>The chuck of the screen frame can rotate at 360 degree;Users can operate at any station;</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12，台版与台版安装横梁采用可调节高度连接件，使用者可根据需要对台版进行上下3厘米（1in）的调整；</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The pallet and pallet installation beam is connected by adjustable height connections,users can </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adjust the height of the pallet within 3cm(1in)according to need.</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13，台版可通过底部连接件进行前后10（4in）厘米移动。</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The pallet can move 10cm(4in)from front to back by the connections at the bottom of the pallet.</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b w:val="0"/>
          <w:bCs w:val="0"/>
          <w:color w:val="auto"/>
          <w:kern w:val="1"/>
          <w:sz w:val="18"/>
          <w:szCs w:val="18"/>
          <w:lang w:val="en-US" w:eastAsia="zh-CN"/>
        </w:rPr>
        <w:t xml:space="preserve">     14，</w:t>
      </w:r>
      <w:r>
        <w:rPr>
          <w:rFonts w:hint="eastAsia" w:ascii="微软雅黑" w:hAnsi="微软雅黑" w:eastAsia="微软雅黑" w:cs="微软雅黑"/>
          <w:i w:val="0"/>
          <w:color w:val="000000"/>
          <w:kern w:val="0"/>
          <w:sz w:val="18"/>
          <w:szCs w:val="18"/>
          <w:u w:val="none"/>
          <w:lang w:val="en-US" w:eastAsia="zh-CN" w:bidi="ar"/>
        </w:rPr>
        <w:t>每个台版下部均安装可调整加固支撑梁，使用者可通过支撑梁底部螺丝进行台版稳定性加固，保证台版更稳定，印刷更精确。</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There is reinforced adjustable supporting beam installed at the bottom of each pallet.By tightening the screws at the bottom of the supporting beam,user can make the pallet be more stable,and it can also make sure the printing accurate.</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15，本机配置的T恤型台版长55厘米（22in），45厘米（18in），厚度1.8厘米（0.7in）；采用表面三聚氰胺高密度家具板，表面为细微麻面，更适合印刷T恤时涂刮定位台版胶。</w:t>
      </w:r>
    </w:p>
    <w:p>
      <w:pP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T-shirt type pallet of the machine is 55 cm (22 in) long, 45 cm(18in) wide, the thickness is 1.8 cm (0.7 in); Using furniture surface melamine high density board, the surface with small pits, and it is more suitable for printing T-shirt when scraping the pallet glue.</w:t>
      </w:r>
    </w:p>
    <w:p>
      <w:pPr>
        <w:rPr>
          <w:rFonts w:hint="eastAsia" w:ascii="微软雅黑" w:hAnsi="微软雅黑" w:eastAsia="微软雅黑" w:cs="微软雅黑"/>
          <w:b w:val="0"/>
          <w:bCs w:val="0"/>
          <w:kern w:val="1"/>
          <w:sz w:val="18"/>
          <w:szCs w:val="18"/>
          <w:lang w:val="en-US" w:eastAsia="zh-CN"/>
        </w:rPr>
      </w:pPr>
      <w:r>
        <w:rPr>
          <w:rFonts w:hint="eastAsia" w:ascii="微软雅黑" w:hAnsi="微软雅黑" w:eastAsia="微软雅黑" w:cs="微软雅黑"/>
          <w:i w:val="0"/>
          <w:color w:val="000000"/>
          <w:kern w:val="0"/>
          <w:sz w:val="18"/>
          <w:szCs w:val="18"/>
          <w:u w:val="none"/>
          <w:lang w:val="en-US" w:eastAsia="zh-CN" w:bidi="ar"/>
        </w:rPr>
        <w:t xml:space="preserve">     16，机器底部使用五个支撑斜梁使整机更加稳定，</w:t>
      </w:r>
      <w:r>
        <w:rPr>
          <w:rFonts w:hint="eastAsia" w:ascii="微软雅黑" w:hAnsi="微软雅黑" w:eastAsia="微软雅黑" w:cs="微软雅黑"/>
          <w:b w:val="0"/>
          <w:bCs w:val="0"/>
          <w:kern w:val="1"/>
          <w:sz w:val="18"/>
          <w:szCs w:val="18"/>
          <w:lang w:val="en-US" w:eastAsia="zh-CN"/>
        </w:rPr>
        <w:t>配置十个机架支撑脚，可使整机在4厘米（1.6in）范围内进行高度调整。</w:t>
      </w:r>
    </w:p>
    <w:p>
      <w:pPr>
        <w:rPr>
          <w:rFonts w:hint="eastAsia" w:ascii="微软雅黑" w:hAnsi="微软雅黑" w:eastAsia="微软雅黑" w:cs="微软雅黑"/>
          <w:b w:val="0"/>
          <w:bCs w:val="0"/>
          <w:kern w:val="1"/>
          <w:sz w:val="18"/>
          <w:szCs w:val="18"/>
          <w:lang w:val="en-US" w:eastAsia="zh-CN"/>
        </w:rPr>
      </w:pPr>
      <w:r>
        <w:rPr>
          <w:rFonts w:hint="eastAsia" w:ascii="微软雅黑" w:hAnsi="微软雅黑" w:eastAsia="微软雅黑" w:cs="微软雅黑"/>
          <w:i w:val="0"/>
          <w:color w:val="000000"/>
          <w:kern w:val="0"/>
          <w:sz w:val="18"/>
          <w:szCs w:val="18"/>
          <w:u w:val="none"/>
          <w:lang w:val="en-US" w:eastAsia="zh-CN" w:bidi="ar"/>
        </w:rPr>
        <w:t>There are five supporting skew beams at the bottom of the machine .The machine is configured with 10 machine rack supporting feet, and it can adjust the height of the whole machine within 4cm (1.6in) .</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17, 本机整体采用高级静电喷涂工艺，各种部件使用不锈钢，铝合金，镀镍和镀锌工艺，耐</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腐蚀，不掉色，易清洗，长期保持原色与光洁度，长期使用不生锈。</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The machine adopts advanced electrostatic spraying process, various parts using stainless steel, </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aluminum alloy, nickel and zinc plating technology. They are corrosion resistance, no fading, easy to clean, maintain color and finish for a long time, and it can use for a long time with no rust.</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 xml:space="preserve">    18, 所有机器内均配置安装本机的全套工具；无需另置其它工具即可完整安装整机；配有安装</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示意图与装箱单，各种部件安装位置一目了然；配置本机的安装光盘与基本功能使用方法视频，更</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方便使用者安装与更快捷使用本机配置部分易损部件于箱内方便使用者更换。</w:t>
      </w:r>
    </w:p>
    <w:p>
      <w:pPr>
        <w:rPr>
          <w:rFonts w:hint="eastAsia" w:ascii="微软雅黑" w:hAnsi="微软雅黑" w:eastAsia="微软雅黑" w:cs="微软雅黑"/>
          <w:b w:val="0"/>
          <w:bCs w:val="0"/>
          <w:color w:val="auto"/>
          <w:kern w:val="1"/>
          <w:sz w:val="18"/>
          <w:szCs w:val="18"/>
          <w:lang w:val="en-US" w:eastAsia="zh-CN"/>
        </w:rPr>
      </w:pPr>
      <w:r>
        <w:rPr>
          <w:rFonts w:hint="eastAsia" w:ascii="微软雅黑" w:hAnsi="微软雅黑" w:eastAsia="微软雅黑" w:cs="微软雅黑"/>
          <w:b w:val="0"/>
          <w:bCs w:val="0"/>
          <w:color w:val="auto"/>
          <w:kern w:val="1"/>
          <w:sz w:val="18"/>
          <w:szCs w:val="18"/>
          <w:lang w:val="en-US" w:eastAsia="zh-CN"/>
        </w:rPr>
        <w:t>All machines are configured with a full set of tools to install the machine; There is no need to prepare for other tools to complete the installation; Equipped with installation diagram and the packing list, parts installation location is very clear; All machines are configured with installation CD and operation video, it is more convenient for the user to install and  use the machine .There are still spare parts in the box for users to change .</w:t>
      </w:r>
    </w:p>
    <w:p>
      <w:pPr>
        <w:rPr>
          <w:rFonts w:hint="eastAsia" w:ascii="微软雅黑" w:hAnsi="微软雅黑" w:eastAsia="微软雅黑" w:cs="微软雅黑"/>
          <w:b w:val="0"/>
          <w:bCs w:val="0"/>
          <w:color w:val="auto"/>
          <w:kern w:val="1"/>
          <w:sz w:val="18"/>
          <w:szCs w:val="18"/>
          <w:lang w:val="en-US" w:eastAsia="zh-CN"/>
        </w:rPr>
      </w:pPr>
    </w:p>
    <w:tbl>
      <w:tblPr>
        <w:tblStyle w:val="3"/>
        <w:tblW w:w="83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45"/>
        <w:gridCol w:w="2071"/>
        <w:gridCol w:w="2106"/>
        <w:gridCol w:w="3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45"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auto"/>
                <w:sz w:val="18"/>
                <w:szCs w:val="18"/>
                <w:highlight w:val="none"/>
                <w:u w:val="none"/>
              </w:rPr>
            </w:pPr>
            <w:r>
              <w:rPr>
                <w:rFonts w:hint="eastAsia" w:ascii="微软雅黑" w:hAnsi="微软雅黑" w:eastAsia="微软雅黑" w:cs="微软雅黑"/>
                <w:b/>
                <w:bCs/>
                <w:i w:val="0"/>
                <w:color w:val="auto"/>
                <w:kern w:val="0"/>
                <w:sz w:val="18"/>
                <w:szCs w:val="18"/>
                <w:highlight w:val="none"/>
                <w:u w:val="none"/>
                <w:lang w:val="en-US" w:eastAsia="zh-CN" w:bidi="ar"/>
              </w:rPr>
              <w:t>产品编码</w:t>
            </w:r>
          </w:p>
        </w:tc>
        <w:tc>
          <w:tcPr>
            <w:tcW w:w="2071"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auto"/>
                <w:sz w:val="18"/>
                <w:szCs w:val="18"/>
                <w:highlight w:val="none"/>
                <w:u w:val="none"/>
                <w:lang w:val="en-US" w:eastAsia="zh-CN"/>
              </w:rPr>
            </w:pPr>
            <w:r>
              <w:rPr>
                <w:rFonts w:hint="eastAsia" w:ascii="微软雅黑" w:hAnsi="微软雅黑" w:eastAsia="微软雅黑" w:cs="微软雅黑"/>
                <w:b/>
                <w:bCs/>
                <w:i w:val="0"/>
                <w:color w:val="auto"/>
                <w:sz w:val="18"/>
                <w:szCs w:val="18"/>
                <w:highlight w:val="none"/>
                <w:u w:val="none"/>
                <w:lang w:val="en-US" w:eastAsia="zh-CN"/>
              </w:rPr>
              <w:t>006254</w:t>
            </w:r>
          </w:p>
        </w:tc>
        <w:tc>
          <w:tcPr>
            <w:tcW w:w="2106"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auto"/>
                <w:sz w:val="18"/>
                <w:szCs w:val="18"/>
                <w:highlight w:val="none"/>
                <w:u w:val="none"/>
              </w:rPr>
            </w:pPr>
            <w:r>
              <w:rPr>
                <w:rFonts w:hint="default" w:ascii="Arial" w:hAnsi="Arial" w:eastAsia="微软雅黑" w:cs="Arial"/>
                <w:b/>
                <w:bCs/>
                <w:i w:val="0"/>
                <w:color w:val="auto"/>
                <w:kern w:val="0"/>
                <w:sz w:val="18"/>
                <w:szCs w:val="18"/>
                <w:highlight w:val="none"/>
                <w:u w:val="none"/>
                <w:lang w:val="en-US" w:eastAsia="zh-CN" w:bidi="ar"/>
              </w:rPr>
              <w:t>Product Code</w:t>
            </w:r>
          </w:p>
        </w:tc>
        <w:tc>
          <w:tcPr>
            <w:tcW w:w="3012"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auto"/>
                <w:sz w:val="18"/>
                <w:szCs w:val="18"/>
                <w:highlight w:val="none"/>
                <w:u w:val="none"/>
              </w:rPr>
            </w:pPr>
            <w:r>
              <w:rPr>
                <w:rFonts w:hint="default" w:ascii="Arial" w:hAnsi="Arial" w:eastAsia="微软雅黑" w:cs="Arial"/>
                <w:b/>
                <w:bCs/>
                <w:i w:val="0"/>
                <w:color w:val="auto"/>
                <w:kern w:val="0"/>
                <w:sz w:val="18"/>
                <w:szCs w:val="18"/>
                <w:highlight w:val="none"/>
                <w:u w:val="none"/>
                <w:lang w:val="en-US" w:eastAsia="zh-CN" w:bidi="ar"/>
              </w:rPr>
              <w:t>00625</w:t>
            </w:r>
            <w:r>
              <w:rPr>
                <w:rFonts w:hint="eastAsia" w:ascii="Arial" w:hAnsi="Arial" w:eastAsia="微软雅黑" w:cs="Arial"/>
                <w:b/>
                <w:bCs/>
                <w:i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rPr>
        <w:tc>
          <w:tcPr>
            <w:tcW w:w="1145"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highlight w:val="none"/>
                <w:u w:val="none"/>
              </w:rPr>
            </w:pPr>
            <w:r>
              <w:rPr>
                <w:rFonts w:hint="eastAsia" w:ascii="微软雅黑" w:hAnsi="微软雅黑" w:eastAsia="微软雅黑" w:cs="微软雅黑"/>
                <w:b/>
                <w:bCs/>
                <w:i w:val="0"/>
                <w:color w:val="000000"/>
                <w:kern w:val="0"/>
                <w:sz w:val="18"/>
                <w:szCs w:val="18"/>
                <w:highlight w:val="none"/>
                <w:u w:val="none"/>
                <w:lang w:val="en-US" w:eastAsia="zh-CN" w:bidi="ar"/>
              </w:rPr>
              <w:t>产品名称</w:t>
            </w:r>
          </w:p>
        </w:tc>
        <w:tc>
          <w:tcPr>
            <w:tcW w:w="2071"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highlight w:val="none"/>
                <w:u w:val="none"/>
              </w:rPr>
            </w:pPr>
            <w:r>
              <w:rPr>
                <w:rFonts w:hint="eastAsia" w:ascii="微软雅黑" w:hAnsi="微软雅黑" w:eastAsia="微软雅黑" w:cs="微软雅黑"/>
                <w:b/>
                <w:bCs/>
                <w:sz w:val="15"/>
                <w:szCs w:val="15"/>
              </w:rPr>
              <w:t>S</w:t>
            </w:r>
            <w:r>
              <w:rPr>
                <w:rFonts w:hint="eastAsia" w:ascii="微软雅黑" w:hAnsi="微软雅黑" w:eastAsia="微软雅黑" w:cs="微软雅黑"/>
                <w:b/>
                <w:bCs/>
                <w:sz w:val="15"/>
                <w:szCs w:val="15"/>
                <w:lang w:val="en-US" w:eastAsia="zh-CN"/>
              </w:rPr>
              <w:t>44</w:t>
            </w:r>
            <w:r>
              <w:rPr>
                <w:rFonts w:hint="eastAsia" w:ascii="微软雅黑" w:hAnsi="微软雅黑" w:eastAsia="微软雅黑" w:cs="微软雅黑"/>
                <w:b/>
                <w:bCs/>
                <w:sz w:val="15"/>
                <w:szCs w:val="15"/>
              </w:rPr>
              <w:t>2L加强型精确微调</w:t>
            </w:r>
            <w:r>
              <w:rPr>
                <w:rFonts w:hint="eastAsia" w:ascii="微软雅黑" w:hAnsi="微软雅黑" w:eastAsia="微软雅黑" w:cs="微软雅黑"/>
                <w:b/>
                <w:bCs/>
                <w:sz w:val="15"/>
                <w:szCs w:val="15"/>
                <w:lang w:eastAsia="zh-CN"/>
              </w:rPr>
              <w:t>四</w:t>
            </w:r>
            <w:r>
              <w:rPr>
                <w:rFonts w:hint="eastAsia" w:ascii="微软雅黑" w:hAnsi="微软雅黑" w:eastAsia="微软雅黑" w:cs="微软雅黑"/>
                <w:b/>
                <w:bCs/>
                <w:sz w:val="15"/>
                <w:szCs w:val="15"/>
              </w:rPr>
              <w:t>色</w:t>
            </w:r>
            <w:r>
              <w:rPr>
                <w:rFonts w:hint="eastAsia" w:ascii="微软雅黑" w:hAnsi="微软雅黑" w:eastAsia="微软雅黑" w:cs="微软雅黑"/>
                <w:b/>
                <w:bCs/>
                <w:sz w:val="15"/>
                <w:szCs w:val="15"/>
                <w:lang w:eastAsia="zh-CN"/>
              </w:rPr>
              <w:t>四</w:t>
            </w:r>
            <w:r>
              <w:rPr>
                <w:rFonts w:hint="eastAsia" w:ascii="微软雅黑" w:hAnsi="微软雅黑" w:eastAsia="微软雅黑" w:cs="微软雅黑"/>
                <w:b/>
                <w:bCs/>
                <w:sz w:val="15"/>
                <w:szCs w:val="15"/>
              </w:rPr>
              <w:t>工位双轮转</w:t>
            </w:r>
            <w:r>
              <w:rPr>
                <w:rFonts w:hint="eastAsia" w:ascii="微软雅黑" w:hAnsi="微软雅黑" w:eastAsia="微软雅黑" w:cs="微软雅黑"/>
                <w:b/>
                <w:bCs/>
                <w:sz w:val="15"/>
                <w:szCs w:val="15"/>
                <w:lang w:eastAsia="zh-CN"/>
              </w:rPr>
              <w:t>四</w:t>
            </w:r>
            <w:r>
              <w:rPr>
                <w:rFonts w:hint="eastAsia" w:ascii="微软雅黑" w:hAnsi="微软雅黑" w:eastAsia="微软雅黑" w:cs="微软雅黑"/>
                <w:b/>
                <w:bCs/>
                <w:sz w:val="15"/>
                <w:szCs w:val="15"/>
              </w:rPr>
              <w:t>色套印丝印机</w:t>
            </w:r>
          </w:p>
        </w:tc>
        <w:tc>
          <w:tcPr>
            <w:tcW w:w="2106" w:type="dxa"/>
            <w:tcBorders>
              <w:bottom w:val="single" w:color="000000" w:sz="12" w:space="0"/>
              <w:right w:val="single" w:color="000000" w:sz="12" w:space="0"/>
            </w:tcBorders>
            <w:vAlign w:val="center"/>
          </w:tcPr>
          <w:p>
            <w:pPr>
              <w:jc w:val="center"/>
              <w:rPr>
                <w:rFonts w:hint="default" w:ascii="Arial" w:hAnsi="Arial" w:eastAsia="微软雅黑" w:cs="Arial"/>
                <w:b/>
                <w:bCs/>
                <w:i w:val="0"/>
                <w:color w:val="000000"/>
                <w:sz w:val="18"/>
                <w:szCs w:val="18"/>
                <w:u w:val="none"/>
              </w:rPr>
            </w:pPr>
            <w:r>
              <w:rPr>
                <w:rFonts w:hint="default" w:ascii="Arial" w:hAnsi="Arial" w:eastAsia="微软雅黑" w:cs="Arial"/>
                <w:b/>
                <w:bCs/>
                <w:sz w:val="18"/>
                <w:szCs w:val="18"/>
              </w:rPr>
              <w:t xml:space="preserve">Product Name </w:t>
            </w:r>
          </w:p>
        </w:tc>
        <w:tc>
          <w:tcPr>
            <w:tcW w:w="3012" w:type="dxa"/>
            <w:tcBorders>
              <w:bottom w:val="single" w:color="000000" w:sz="12" w:space="0"/>
              <w:right w:val="single" w:color="000000" w:sz="12" w:space="0"/>
            </w:tcBorders>
            <w:vAlign w:val="center"/>
          </w:tcPr>
          <w:p>
            <w:pPr>
              <w:rPr>
                <w:rFonts w:hint="default" w:ascii="Arial" w:hAnsi="Arial" w:eastAsia="微软雅黑" w:cs="Arial"/>
                <w:b/>
                <w:bCs/>
                <w:i w:val="0"/>
                <w:color w:val="000000"/>
                <w:sz w:val="18"/>
                <w:szCs w:val="18"/>
                <w:u w:val="none"/>
              </w:rPr>
            </w:pPr>
            <w:r>
              <w:rPr>
                <w:rFonts w:hint="default" w:ascii="Arial" w:hAnsi="Arial" w:eastAsia="微软雅黑" w:cs="Arial"/>
                <w:b/>
                <w:bCs/>
                <w:sz w:val="18"/>
                <w:szCs w:val="18"/>
                <w:lang w:val="en-US" w:eastAsia="zh-CN"/>
              </w:rPr>
              <w:t>S</w:t>
            </w:r>
            <w:r>
              <w:rPr>
                <w:rFonts w:hint="eastAsia" w:ascii="Arial" w:hAnsi="Arial" w:eastAsia="微软雅黑" w:cs="Arial"/>
                <w:b/>
                <w:bCs/>
                <w:sz w:val="18"/>
                <w:szCs w:val="18"/>
                <w:lang w:val="en-US" w:eastAsia="zh-CN"/>
              </w:rPr>
              <w:t>44</w:t>
            </w:r>
            <w:r>
              <w:rPr>
                <w:rFonts w:hint="default" w:ascii="Arial" w:hAnsi="Arial" w:eastAsia="微软雅黑" w:cs="Arial"/>
                <w:b/>
                <w:bCs/>
                <w:sz w:val="18"/>
                <w:szCs w:val="18"/>
                <w:lang w:val="en-US" w:eastAsia="zh-CN"/>
              </w:rPr>
              <w:t xml:space="preserve">2L enhanced precise micro adjust </w:t>
            </w:r>
            <w:r>
              <w:rPr>
                <w:rFonts w:hint="eastAsia" w:ascii="Arial" w:hAnsi="Arial" w:eastAsia="微软雅黑" w:cs="Arial"/>
                <w:b/>
                <w:bCs/>
                <w:sz w:val="18"/>
                <w:szCs w:val="18"/>
                <w:lang w:val="en-US" w:eastAsia="zh-CN"/>
              </w:rPr>
              <w:t>four</w:t>
            </w:r>
            <w:r>
              <w:rPr>
                <w:rFonts w:hint="default" w:ascii="Arial" w:hAnsi="Arial" w:eastAsia="微软雅黑" w:cs="Arial"/>
                <w:b/>
                <w:bCs/>
                <w:sz w:val="18"/>
                <w:szCs w:val="18"/>
                <w:lang w:val="en-US" w:eastAsia="zh-CN"/>
              </w:rPr>
              <w:t xml:space="preserve"> color </w:t>
            </w:r>
            <w:r>
              <w:rPr>
                <w:rFonts w:hint="eastAsia" w:ascii="Arial" w:hAnsi="Arial" w:eastAsia="微软雅黑" w:cs="Arial"/>
                <w:b/>
                <w:bCs/>
                <w:sz w:val="18"/>
                <w:szCs w:val="18"/>
                <w:lang w:val="en-US" w:eastAsia="zh-CN"/>
              </w:rPr>
              <w:t>four</w:t>
            </w:r>
            <w:r>
              <w:rPr>
                <w:rFonts w:hint="default" w:ascii="Arial" w:hAnsi="Arial" w:eastAsia="微软雅黑" w:cs="Arial"/>
                <w:b/>
                <w:bCs/>
                <w:sz w:val="18"/>
                <w:szCs w:val="18"/>
                <w:lang w:val="en-US" w:eastAsia="zh-CN"/>
              </w:rPr>
              <w:t xml:space="preserve"> station double wheel overprinting screen printing machine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2" w:hRule="atLeast"/>
        </w:trPr>
        <w:tc>
          <w:tcPr>
            <w:tcW w:w="1145"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海关编码</w:t>
            </w:r>
          </w:p>
        </w:tc>
        <w:tc>
          <w:tcPr>
            <w:tcW w:w="2071" w:type="dxa"/>
            <w:tcBorders>
              <w:bottom w:val="single" w:color="000000" w:sz="12" w:space="0"/>
              <w:right w:val="single" w:color="000000" w:sz="12" w:space="0"/>
            </w:tcBorders>
            <w:vAlign w:val="center"/>
          </w:tcPr>
          <w:p>
            <w:pPr>
              <w:jc w:val="center"/>
              <w:rPr>
                <w:rFonts w:hint="eastAsia" w:ascii="微软雅黑" w:hAnsi="微软雅黑" w:eastAsia="微软雅黑" w:cs="微软雅黑"/>
                <w:b/>
                <w:bCs/>
                <w:i w:val="0"/>
                <w:color w:val="000000"/>
                <w:sz w:val="18"/>
                <w:szCs w:val="18"/>
                <w:u w:val="none"/>
              </w:rPr>
            </w:pPr>
            <w:r>
              <w:rPr>
                <w:rFonts w:hint="default" w:ascii="Arial" w:hAnsi="Arial" w:eastAsia="微软雅黑" w:cs="Arial"/>
                <w:b/>
                <w:bCs/>
                <w:i w:val="0"/>
                <w:color w:val="000000"/>
                <w:sz w:val="18"/>
                <w:szCs w:val="18"/>
                <w:u w:val="none"/>
              </w:rPr>
              <w:t>8443192290</w:t>
            </w:r>
          </w:p>
        </w:tc>
        <w:tc>
          <w:tcPr>
            <w:tcW w:w="2106" w:type="dxa"/>
            <w:tcBorders>
              <w:bottom w:val="single" w:color="000000" w:sz="12" w:space="0"/>
              <w:right w:val="single" w:color="000000" w:sz="12" w:space="0"/>
            </w:tcBorders>
            <w:vAlign w:val="center"/>
          </w:tcPr>
          <w:p>
            <w:pPr>
              <w:jc w:val="center"/>
              <w:rPr>
                <w:rFonts w:hint="default" w:ascii="Arial" w:hAnsi="Arial" w:eastAsia="微软雅黑" w:cs="Arial"/>
                <w:b/>
                <w:bCs/>
                <w:i w:val="0"/>
                <w:color w:val="000000"/>
                <w:sz w:val="18"/>
                <w:szCs w:val="18"/>
                <w:u w:val="none"/>
              </w:rPr>
            </w:pPr>
            <w:r>
              <w:rPr>
                <w:rFonts w:hint="default" w:ascii="Arial" w:hAnsi="Arial" w:eastAsia="微软雅黑" w:cs="Arial"/>
                <w:b/>
                <w:bCs/>
                <w:i w:val="0"/>
                <w:color w:val="000000"/>
                <w:sz w:val="18"/>
                <w:szCs w:val="18"/>
                <w:u w:val="none"/>
              </w:rPr>
              <w:t>HS code</w:t>
            </w:r>
          </w:p>
        </w:tc>
        <w:tc>
          <w:tcPr>
            <w:tcW w:w="3012" w:type="dxa"/>
            <w:tcBorders>
              <w:bottom w:val="single" w:color="000000" w:sz="12" w:space="0"/>
              <w:right w:val="single" w:color="000000" w:sz="12" w:space="0"/>
            </w:tcBorders>
            <w:vAlign w:val="center"/>
          </w:tcPr>
          <w:p>
            <w:pPr>
              <w:jc w:val="center"/>
              <w:rPr>
                <w:rFonts w:hint="default" w:ascii="Arial" w:hAnsi="Arial" w:eastAsia="微软雅黑" w:cs="Arial"/>
                <w:b/>
                <w:bCs/>
                <w:i w:val="0"/>
                <w:color w:val="000000"/>
                <w:sz w:val="18"/>
                <w:szCs w:val="18"/>
                <w:u w:val="none"/>
              </w:rPr>
            </w:pPr>
            <w:r>
              <w:rPr>
                <w:rFonts w:hint="default" w:ascii="Arial" w:hAnsi="Arial" w:eastAsia="微软雅黑" w:cs="Arial"/>
                <w:b/>
                <w:bCs/>
                <w:i w:val="0"/>
                <w:color w:val="000000"/>
                <w:sz w:val="18"/>
                <w:szCs w:val="18"/>
                <w:u w:val="none"/>
              </w:rPr>
              <w:t>8443192290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8" w:hRule="atLeast"/>
        </w:trPr>
        <w:tc>
          <w:tcPr>
            <w:tcW w:w="1145"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产品颜色</w:t>
            </w:r>
          </w:p>
        </w:tc>
        <w:tc>
          <w:tcPr>
            <w:tcW w:w="2071"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蓝色</w:t>
            </w:r>
          </w:p>
        </w:tc>
        <w:tc>
          <w:tcPr>
            <w:tcW w:w="2106" w:type="dxa"/>
            <w:tcBorders>
              <w:bottom w:val="single" w:color="000000" w:sz="12" w:space="0"/>
              <w:right w:val="single" w:color="000000" w:sz="12" w:space="0"/>
            </w:tcBorders>
            <w:vAlign w:val="center"/>
          </w:tcPr>
          <w:p>
            <w:pPr>
              <w:jc w:val="center"/>
              <w:rPr>
                <w:rFonts w:hint="default" w:ascii="Arial" w:hAnsi="Arial" w:eastAsia="微软雅黑" w:cs="Arial"/>
                <w:b/>
                <w:bCs/>
                <w:i w:val="0"/>
                <w:color w:val="000000"/>
                <w:sz w:val="18"/>
                <w:szCs w:val="18"/>
                <w:u w:val="none"/>
              </w:rPr>
            </w:pPr>
            <w:r>
              <w:rPr>
                <w:rFonts w:hint="default" w:ascii="Arial" w:hAnsi="Arial" w:eastAsia="微软雅黑" w:cs="Arial"/>
                <w:b/>
                <w:bCs/>
                <w:i w:val="0"/>
                <w:color w:val="000000"/>
                <w:sz w:val="18"/>
                <w:szCs w:val="18"/>
                <w:u w:val="none"/>
              </w:rPr>
              <w:t>Product Color</w:t>
            </w:r>
          </w:p>
        </w:tc>
        <w:tc>
          <w:tcPr>
            <w:tcW w:w="3012" w:type="dxa"/>
            <w:tcBorders>
              <w:bottom w:val="single" w:color="000000" w:sz="12" w:space="0"/>
              <w:right w:val="single" w:color="000000" w:sz="12" w:space="0"/>
            </w:tcBorders>
            <w:vAlign w:val="center"/>
          </w:tcPr>
          <w:p>
            <w:pPr>
              <w:jc w:val="center"/>
              <w:rPr>
                <w:rFonts w:hint="default" w:ascii="Arial" w:hAnsi="Arial" w:eastAsia="微软雅黑" w:cs="Arial"/>
                <w:b/>
                <w:bCs/>
                <w:i w:val="0"/>
                <w:color w:val="000000"/>
                <w:sz w:val="18"/>
                <w:szCs w:val="18"/>
                <w:u w:val="none"/>
              </w:rPr>
            </w:pPr>
            <w:r>
              <w:rPr>
                <w:rFonts w:hint="default" w:ascii="Arial" w:hAnsi="Arial" w:eastAsia="微软雅黑" w:cs="Arial"/>
                <w:b/>
                <w:bCs/>
                <w:i w:val="0"/>
                <w:color w:val="000000"/>
                <w:sz w:val="18"/>
                <w:szCs w:val="18"/>
                <w:u w:val="none"/>
              </w:rPr>
              <w:t>blue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1145"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lang w:eastAsia="zh-CN"/>
              </w:rPr>
            </w:pPr>
            <w:r>
              <w:rPr>
                <w:rFonts w:hint="eastAsia" w:ascii="微软雅黑" w:hAnsi="微软雅黑" w:eastAsia="微软雅黑" w:cs="微软雅黑"/>
                <w:b/>
                <w:bCs/>
                <w:i w:val="0"/>
                <w:color w:val="000000"/>
                <w:sz w:val="18"/>
                <w:szCs w:val="18"/>
                <w:u w:val="none"/>
                <w:lang w:eastAsia="zh-CN"/>
              </w:rPr>
              <w:t>台版尺寸</w:t>
            </w:r>
          </w:p>
        </w:tc>
        <w:tc>
          <w:tcPr>
            <w:tcW w:w="2071"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lang w:val="en-US" w:eastAsia="zh-CN"/>
              </w:rPr>
            </w:pPr>
            <w:r>
              <w:rPr>
                <w:rFonts w:hint="eastAsia" w:ascii="微软雅黑" w:hAnsi="微软雅黑" w:eastAsia="微软雅黑" w:cs="微软雅黑"/>
                <w:b/>
                <w:bCs/>
                <w:i w:val="0"/>
                <w:color w:val="000000"/>
                <w:sz w:val="18"/>
                <w:szCs w:val="18"/>
                <w:u w:val="none"/>
                <w:lang w:val="en-US" w:eastAsia="zh-CN"/>
              </w:rPr>
              <w:t>55*45cm</w:t>
            </w:r>
          </w:p>
        </w:tc>
        <w:tc>
          <w:tcPr>
            <w:tcW w:w="2106"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000000"/>
                <w:sz w:val="18"/>
                <w:szCs w:val="18"/>
                <w:u w:val="none"/>
              </w:rPr>
            </w:pPr>
            <w:r>
              <w:rPr>
                <w:rFonts w:hint="default" w:ascii="Arial" w:hAnsi="Arial" w:eastAsia="微软雅黑" w:cs="Arial"/>
                <w:b/>
                <w:bCs/>
                <w:i w:val="0"/>
                <w:color w:val="000000"/>
                <w:sz w:val="18"/>
                <w:szCs w:val="18"/>
                <w:u w:val="none"/>
                <w:lang w:val="en-US" w:eastAsia="zh-CN"/>
              </w:rPr>
              <w:t>P</w:t>
            </w:r>
            <w:r>
              <w:rPr>
                <w:rFonts w:hint="default" w:ascii="Arial" w:hAnsi="Arial" w:eastAsia="微软雅黑" w:cs="Arial"/>
                <w:b/>
                <w:bCs/>
                <w:i w:val="0"/>
                <w:color w:val="000000"/>
                <w:sz w:val="18"/>
                <w:szCs w:val="18"/>
                <w:u w:val="none"/>
              </w:rPr>
              <w:t xml:space="preserve">rinting </w:t>
            </w:r>
            <w:r>
              <w:rPr>
                <w:rFonts w:hint="default" w:ascii="Arial" w:hAnsi="Arial" w:eastAsia="微软雅黑" w:cs="Arial"/>
                <w:b/>
                <w:bCs/>
                <w:i w:val="0"/>
                <w:color w:val="000000"/>
                <w:sz w:val="18"/>
                <w:szCs w:val="18"/>
                <w:u w:val="none"/>
                <w:lang w:val="en-US" w:eastAsia="zh-CN"/>
              </w:rPr>
              <w:t>A</w:t>
            </w:r>
            <w:r>
              <w:rPr>
                <w:rFonts w:hint="default" w:ascii="Arial" w:hAnsi="Arial" w:eastAsia="微软雅黑" w:cs="Arial"/>
                <w:b/>
                <w:bCs/>
                <w:i w:val="0"/>
                <w:color w:val="000000"/>
                <w:sz w:val="18"/>
                <w:szCs w:val="18"/>
                <w:u w:val="none"/>
              </w:rPr>
              <w:t>rea</w:t>
            </w:r>
          </w:p>
        </w:tc>
        <w:tc>
          <w:tcPr>
            <w:tcW w:w="3012" w:type="dxa"/>
            <w:tcBorders>
              <w:bottom w:val="single" w:color="000000" w:sz="12" w:space="0"/>
              <w:right w:val="single" w:color="000000" w:sz="12" w:space="0"/>
            </w:tcBorders>
            <w:vAlign w:val="center"/>
          </w:tcPr>
          <w:p>
            <w:pPr>
              <w:jc w:val="center"/>
              <w:rPr>
                <w:rFonts w:hint="default" w:ascii="Arial" w:hAnsi="Arial" w:eastAsia="微软雅黑" w:cs="Arial"/>
                <w:b/>
                <w:bCs/>
                <w:i w:val="0"/>
                <w:color w:val="000000"/>
                <w:sz w:val="18"/>
                <w:szCs w:val="18"/>
                <w:u w:val="none"/>
                <w:lang w:val="en-US" w:eastAsia="zh-CN"/>
              </w:rPr>
            </w:pPr>
            <w:r>
              <w:rPr>
                <w:rFonts w:hint="default" w:ascii="Arial" w:hAnsi="Arial" w:eastAsia="微软雅黑" w:cs="Arial"/>
                <w:b/>
                <w:bCs/>
                <w:i w:val="0"/>
                <w:color w:val="000000"/>
                <w:sz w:val="18"/>
                <w:szCs w:val="18"/>
                <w:u w:val="none"/>
                <w:lang w:val="en-US" w:eastAsia="zh-CN"/>
              </w:rPr>
              <w:t>20*24in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8" w:hRule="atLeast"/>
        </w:trPr>
        <w:tc>
          <w:tcPr>
            <w:tcW w:w="1145"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机器使用材料</w:t>
            </w:r>
          </w:p>
        </w:tc>
        <w:tc>
          <w:tcPr>
            <w:tcW w:w="2071"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钢板</w:t>
            </w:r>
          </w:p>
        </w:tc>
        <w:tc>
          <w:tcPr>
            <w:tcW w:w="2106" w:type="dxa"/>
            <w:tcBorders>
              <w:bottom w:val="single" w:color="000000" w:sz="12" w:space="0"/>
              <w:right w:val="single" w:color="000000" w:sz="12" w:space="0"/>
            </w:tcBorders>
            <w:vAlign w:val="center"/>
          </w:tcPr>
          <w:p>
            <w:pPr>
              <w:jc w:val="center"/>
              <w:rPr>
                <w:rFonts w:hint="default" w:ascii="Arial" w:hAnsi="Arial" w:eastAsia="微软雅黑" w:cs="Arial"/>
                <w:b/>
                <w:bCs/>
                <w:i w:val="0"/>
                <w:color w:val="000000"/>
                <w:sz w:val="18"/>
                <w:szCs w:val="18"/>
                <w:u w:val="none"/>
              </w:rPr>
            </w:pPr>
            <w:r>
              <w:rPr>
                <w:rFonts w:hint="default" w:ascii="Arial" w:hAnsi="Arial" w:eastAsia="微软雅黑" w:cs="Arial"/>
                <w:b/>
                <w:bCs/>
                <w:i w:val="0"/>
                <w:color w:val="000000"/>
                <w:sz w:val="18"/>
                <w:szCs w:val="18"/>
                <w:u w:val="none"/>
              </w:rPr>
              <w:t>Machine using material</w:t>
            </w:r>
          </w:p>
        </w:tc>
        <w:tc>
          <w:tcPr>
            <w:tcW w:w="3012" w:type="dxa"/>
            <w:tcBorders>
              <w:bottom w:val="single" w:color="000000" w:sz="12" w:space="0"/>
              <w:right w:val="single" w:color="000000" w:sz="12" w:space="0"/>
            </w:tcBorders>
            <w:vAlign w:val="center"/>
          </w:tcPr>
          <w:p>
            <w:pPr>
              <w:jc w:val="center"/>
              <w:rPr>
                <w:rFonts w:hint="default" w:ascii="Arial" w:hAnsi="Arial" w:eastAsia="微软雅黑" w:cs="Arial"/>
                <w:b/>
                <w:bCs/>
                <w:i w:val="0"/>
                <w:color w:val="000000"/>
                <w:sz w:val="18"/>
                <w:szCs w:val="18"/>
                <w:u w:val="none"/>
              </w:rPr>
            </w:pPr>
            <w:r>
              <w:rPr>
                <w:rFonts w:hint="default" w:ascii="Arial" w:hAnsi="Arial" w:eastAsia="微软雅黑" w:cs="Arial"/>
                <w:b/>
                <w:bCs/>
                <w:i w:val="0"/>
                <w:color w:val="000000"/>
                <w:sz w:val="18"/>
                <w:szCs w:val="18"/>
                <w:u w:val="none"/>
              </w:rPr>
              <w:t>steel plate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1145"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机器表面处理</w:t>
            </w:r>
          </w:p>
        </w:tc>
        <w:tc>
          <w:tcPr>
            <w:tcW w:w="2071"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静电喷涂</w:t>
            </w:r>
          </w:p>
        </w:tc>
        <w:tc>
          <w:tcPr>
            <w:tcW w:w="2106"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000000"/>
                <w:sz w:val="18"/>
                <w:szCs w:val="18"/>
                <w:u w:val="none"/>
              </w:rPr>
            </w:pPr>
            <w:r>
              <w:rPr>
                <w:rFonts w:hint="default" w:ascii="Arial" w:hAnsi="Arial" w:eastAsia="微软雅黑" w:cs="Arial"/>
                <w:b/>
                <w:bCs/>
                <w:i w:val="0"/>
                <w:color w:val="000000"/>
                <w:kern w:val="0"/>
                <w:sz w:val="18"/>
                <w:szCs w:val="18"/>
                <w:u w:val="none"/>
                <w:lang w:val="en-US" w:eastAsia="zh-CN" w:bidi="ar"/>
              </w:rPr>
              <w:t>Machine surface treatment</w:t>
            </w:r>
          </w:p>
        </w:tc>
        <w:tc>
          <w:tcPr>
            <w:tcW w:w="301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000000"/>
                <w:sz w:val="18"/>
                <w:szCs w:val="18"/>
                <w:u w:val="none"/>
              </w:rPr>
            </w:pPr>
            <w:r>
              <w:rPr>
                <w:rFonts w:hint="default" w:ascii="Arial" w:hAnsi="Arial" w:eastAsia="微软雅黑" w:cs="Arial"/>
                <w:b/>
                <w:bCs/>
                <w:i w:val="0"/>
                <w:color w:val="000000"/>
                <w:kern w:val="0"/>
                <w:sz w:val="18"/>
                <w:szCs w:val="18"/>
                <w:u w:val="none"/>
                <w:lang w:val="en-US" w:eastAsia="zh-CN" w:bidi="ar"/>
              </w:rPr>
              <w:t>Electrostatic spraying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8" w:hRule="atLeast"/>
        </w:trPr>
        <w:tc>
          <w:tcPr>
            <w:tcW w:w="1145"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附件材料</w:t>
            </w:r>
          </w:p>
        </w:tc>
        <w:tc>
          <w:tcPr>
            <w:tcW w:w="2071"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不锈钢或镀锌，镀镍</w:t>
            </w:r>
          </w:p>
        </w:tc>
        <w:tc>
          <w:tcPr>
            <w:tcW w:w="2106"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000000"/>
                <w:sz w:val="18"/>
                <w:szCs w:val="18"/>
                <w:u w:val="none"/>
              </w:rPr>
            </w:pPr>
            <w:r>
              <w:rPr>
                <w:rFonts w:hint="default" w:ascii="Arial" w:hAnsi="Arial" w:eastAsia="微软雅黑" w:cs="Arial"/>
                <w:b/>
                <w:bCs/>
                <w:i w:val="0"/>
                <w:color w:val="000000"/>
                <w:kern w:val="0"/>
                <w:sz w:val="18"/>
                <w:szCs w:val="18"/>
                <w:u w:val="none"/>
                <w:lang w:val="en-US" w:eastAsia="zh-CN" w:bidi="ar"/>
              </w:rPr>
              <w:t>Attachment material</w:t>
            </w:r>
          </w:p>
        </w:tc>
        <w:tc>
          <w:tcPr>
            <w:tcW w:w="301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000000"/>
                <w:sz w:val="18"/>
                <w:szCs w:val="18"/>
                <w:u w:val="none"/>
              </w:rPr>
            </w:pPr>
            <w:r>
              <w:rPr>
                <w:rFonts w:hint="default" w:ascii="Arial" w:hAnsi="Arial" w:eastAsia="微软雅黑" w:cs="Arial"/>
                <w:b/>
                <w:bCs/>
                <w:i w:val="0"/>
                <w:color w:val="000000"/>
                <w:kern w:val="0"/>
                <w:sz w:val="18"/>
                <w:szCs w:val="18"/>
                <w:u w:val="none"/>
                <w:lang w:val="en-US" w:eastAsia="zh-CN" w:bidi="ar"/>
              </w:rPr>
              <w:t>Stainless steel or zinc plating, nickel plating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45"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机器尺寸</w:t>
            </w:r>
          </w:p>
        </w:tc>
        <w:tc>
          <w:tcPr>
            <w:tcW w:w="2071"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lang w:val="en-US" w:eastAsia="zh-CN"/>
              </w:rPr>
            </w:pPr>
            <w:r>
              <w:rPr>
                <w:rFonts w:hint="eastAsia" w:ascii="微软雅黑" w:hAnsi="微软雅黑" w:eastAsia="微软雅黑" w:cs="微软雅黑"/>
                <w:b/>
                <w:bCs/>
                <w:i w:val="0"/>
                <w:color w:val="000000"/>
                <w:sz w:val="18"/>
                <w:szCs w:val="18"/>
                <w:u w:val="none"/>
                <w:lang w:val="en-US" w:eastAsia="zh-CN"/>
              </w:rPr>
              <w:t>216*216*95cm</w:t>
            </w:r>
          </w:p>
        </w:tc>
        <w:tc>
          <w:tcPr>
            <w:tcW w:w="2106"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000000"/>
                <w:sz w:val="18"/>
                <w:szCs w:val="18"/>
                <w:u w:val="none"/>
              </w:rPr>
            </w:pPr>
            <w:r>
              <w:rPr>
                <w:rFonts w:hint="default" w:ascii="Arial" w:hAnsi="Arial" w:eastAsia="微软雅黑" w:cs="Arial"/>
                <w:b/>
                <w:bCs/>
                <w:i w:val="0"/>
                <w:color w:val="000000"/>
                <w:kern w:val="0"/>
                <w:sz w:val="18"/>
                <w:szCs w:val="18"/>
                <w:u w:val="none"/>
                <w:lang w:val="en-US" w:eastAsia="zh-CN" w:bidi="ar"/>
              </w:rPr>
              <w:t>Machine size</w:t>
            </w:r>
          </w:p>
        </w:tc>
        <w:tc>
          <w:tcPr>
            <w:tcW w:w="301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000000"/>
                <w:sz w:val="18"/>
                <w:szCs w:val="18"/>
                <w:u w:val="none"/>
              </w:rPr>
            </w:pPr>
            <w:r>
              <w:rPr>
                <w:rFonts w:hint="eastAsia" w:ascii="Arial" w:hAnsi="Arial" w:eastAsia="微软雅黑" w:cs="Arial"/>
                <w:b/>
                <w:bCs/>
                <w:i w:val="0"/>
                <w:color w:val="000000"/>
                <w:kern w:val="0"/>
                <w:sz w:val="18"/>
                <w:szCs w:val="18"/>
                <w:u w:val="none"/>
                <w:lang w:val="en-US" w:eastAsia="zh-CN" w:bidi="ar"/>
              </w:rPr>
              <w:t>85</w:t>
            </w:r>
            <w:r>
              <w:rPr>
                <w:rFonts w:hint="default" w:ascii="Arial" w:hAnsi="Arial" w:eastAsia="微软雅黑" w:cs="Arial"/>
                <w:b/>
                <w:bCs/>
                <w:i w:val="0"/>
                <w:color w:val="000000"/>
                <w:kern w:val="0"/>
                <w:sz w:val="18"/>
                <w:szCs w:val="18"/>
                <w:u w:val="none"/>
                <w:lang w:val="en-US" w:eastAsia="zh-CN" w:bidi="ar"/>
              </w:rPr>
              <w:t>*</w:t>
            </w:r>
            <w:r>
              <w:rPr>
                <w:rFonts w:hint="eastAsia" w:ascii="Arial" w:hAnsi="Arial" w:eastAsia="微软雅黑" w:cs="Arial"/>
                <w:b/>
                <w:bCs/>
                <w:i w:val="0"/>
                <w:color w:val="000000"/>
                <w:kern w:val="0"/>
                <w:sz w:val="18"/>
                <w:szCs w:val="18"/>
                <w:u w:val="none"/>
                <w:lang w:val="en-US" w:eastAsia="zh-CN" w:bidi="ar"/>
              </w:rPr>
              <w:t>85</w:t>
            </w:r>
            <w:r>
              <w:rPr>
                <w:rFonts w:hint="default" w:ascii="Arial" w:hAnsi="Arial" w:eastAsia="微软雅黑" w:cs="Arial"/>
                <w:b/>
                <w:bCs/>
                <w:i w:val="0"/>
                <w:color w:val="000000"/>
                <w:kern w:val="0"/>
                <w:sz w:val="18"/>
                <w:szCs w:val="18"/>
                <w:u w:val="none"/>
                <w:lang w:val="en-US" w:eastAsia="zh-CN" w:bidi="ar"/>
              </w:rPr>
              <w:t>*37in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7" w:hRule="atLeast"/>
        </w:trPr>
        <w:tc>
          <w:tcPr>
            <w:tcW w:w="1145"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净重</w:t>
            </w:r>
          </w:p>
        </w:tc>
        <w:tc>
          <w:tcPr>
            <w:tcW w:w="2071"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137千克</w:t>
            </w:r>
          </w:p>
        </w:tc>
        <w:tc>
          <w:tcPr>
            <w:tcW w:w="2106"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000000"/>
                <w:sz w:val="18"/>
                <w:szCs w:val="18"/>
                <w:u w:val="none"/>
              </w:rPr>
            </w:pPr>
            <w:r>
              <w:rPr>
                <w:rFonts w:hint="default" w:ascii="Arial" w:hAnsi="Arial" w:eastAsia="微软雅黑" w:cs="Arial"/>
                <w:b/>
                <w:bCs/>
                <w:i w:val="0"/>
                <w:color w:val="000000"/>
                <w:kern w:val="0"/>
                <w:sz w:val="18"/>
                <w:szCs w:val="18"/>
                <w:u w:val="none"/>
                <w:lang w:val="en-US" w:eastAsia="zh-CN" w:bidi="ar"/>
              </w:rPr>
              <w:t>Net weight</w:t>
            </w:r>
          </w:p>
        </w:tc>
        <w:tc>
          <w:tcPr>
            <w:tcW w:w="301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000000"/>
                <w:sz w:val="18"/>
                <w:szCs w:val="18"/>
                <w:u w:val="none"/>
              </w:rPr>
            </w:pPr>
            <w:r>
              <w:rPr>
                <w:rFonts w:hint="eastAsia" w:ascii="Arial" w:hAnsi="Arial" w:eastAsia="微软雅黑" w:cs="Arial"/>
                <w:b/>
                <w:bCs/>
                <w:i w:val="0"/>
                <w:color w:val="000000"/>
                <w:kern w:val="0"/>
                <w:sz w:val="18"/>
                <w:szCs w:val="18"/>
                <w:u w:val="none"/>
                <w:lang w:val="en-US" w:eastAsia="zh-CN" w:bidi="ar"/>
              </w:rPr>
              <w:t>302</w:t>
            </w:r>
            <w:r>
              <w:rPr>
                <w:rFonts w:hint="default" w:ascii="Arial" w:hAnsi="Arial" w:eastAsia="微软雅黑" w:cs="Arial"/>
                <w:b/>
                <w:bCs/>
                <w:i w:val="0"/>
                <w:color w:val="000000"/>
                <w:kern w:val="0"/>
                <w:sz w:val="18"/>
                <w:szCs w:val="18"/>
                <w:u w:val="none"/>
                <w:lang w:val="en-US" w:eastAsia="zh-CN" w:bidi="ar"/>
              </w:rPr>
              <w:t>lb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1145"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毛重</w:t>
            </w:r>
          </w:p>
        </w:tc>
        <w:tc>
          <w:tcPr>
            <w:tcW w:w="2071"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189千克</w:t>
            </w:r>
          </w:p>
        </w:tc>
        <w:tc>
          <w:tcPr>
            <w:tcW w:w="2106"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000000"/>
                <w:sz w:val="18"/>
                <w:szCs w:val="18"/>
                <w:u w:val="none"/>
              </w:rPr>
            </w:pPr>
            <w:r>
              <w:rPr>
                <w:rFonts w:hint="default" w:ascii="Arial" w:hAnsi="Arial" w:eastAsia="微软雅黑" w:cs="Arial"/>
                <w:b/>
                <w:bCs/>
                <w:i w:val="0"/>
                <w:color w:val="000000"/>
                <w:kern w:val="0"/>
                <w:sz w:val="18"/>
                <w:szCs w:val="18"/>
                <w:u w:val="none"/>
                <w:lang w:val="en-US" w:eastAsia="zh-CN" w:bidi="ar"/>
              </w:rPr>
              <w:t>Gross weight</w:t>
            </w:r>
          </w:p>
        </w:tc>
        <w:tc>
          <w:tcPr>
            <w:tcW w:w="301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000000"/>
                <w:sz w:val="18"/>
                <w:szCs w:val="18"/>
                <w:u w:val="none"/>
              </w:rPr>
            </w:pPr>
            <w:r>
              <w:rPr>
                <w:rFonts w:hint="eastAsia" w:ascii="Arial" w:hAnsi="Arial" w:eastAsia="微软雅黑" w:cs="Arial"/>
                <w:b/>
                <w:bCs/>
                <w:i w:val="0"/>
                <w:color w:val="000000"/>
                <w:kern w:val="0"/>
                <w:sz w:val="18"/>
                <w:szCs w:val="18"/>
                <w:u w:val="none"/>
                <w:lang w:val="en-US" w:eastAsia="zh-CN" w:bidi="ar"/>
              </w:rPr>
              <w:t>417</w:t>
            </w:r>
            <w:bookmarkStart w:id="0" w:name="_GoBack"/>
            <w:bookmarkEnd w:id="0"/>
            <w:r>
              <w:rPr>
                <w:rFonts w:hint="default" w:ascii="Arial" w:hAnsi="Arial" w:eastAsia="微软雅黑" w:cs="Arial"/>
                <w:b/>
                <w:bCs/>
                <w:i w:val="0"/>
                <w:color w:val="000000"/>
                <w:kern w:val="0"/>
                <w:sz w:val="18"/>
                <w:szCs w:val="18"/>
                <w:u w:val="none"/>
                <w:lang w:val="en-US" w:eastAsia="zh-CN" w:bidi="ar"/>
              </w:rPr>
              <w:t>lb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45"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包装尺寸</w:t>
            </w:r>
          </w:p>
        </w:tc>
        <w:tc>
          <w:tcPr>
            <w:tcW w:w="2071" w:type="dxa"/>
            <w:tcBorders>
              <w:bottom w:val="single" w:color="000000" w:sz="12" w:space="0"/>
              <w:right w:val="single" w:color="000000" w:sz="12" w:space="0"/>
            </w:tcBorders>
            <w:vAlign w:val="center"/>
          </w:tcPr>
          <w:p>
            <w:pPr>
              <w:keepNext w:val="0"/>
              <w:keepLines w:val="0"/>
              <w:widowControl/>
              <w:suppressLineNumbers w:val="0"/>
              <w:ind w:firstLine="180" w:firstLineChars="100"/>
              <w:jc w:val="both"/>
              <w:textAlignment w:val="center"/>
              <w:rPr>
                <w:rFonts w:hint="eastAsia" w:ascii="微软雅黑" w:hAnsi="微软雅黑" w:eastAsia="微软雅黑" w:cs="微软雅黑"/>
                <w:b/>
                <w:bCs/>
                <w:i w:val="0"/>
                <w:color w:val="000000"/>
                <w:sz w:val="18"/>
                <w:szCs w:val="18"/>
                <w:u w:val="none"/>
                <w:lang w:val="en-US" w:eastAsia="zh-CN"/>
              </w:rPr>
            </w:pPr>
            <w:r>
              <w:rPr>
                <w:rFonts w:hint="eastAsia" w:ascii="微软雅黑" w:hAnsi="微软雅黑" w:eastAsia="微软雅黑" w:cs="微软雅黑"/>
                <w:b/>
                <w:bCs/>
                <w:i w:val="0"/>
                <w:color w:val="000000"/>
                <w:sz w:val="18"/>
                <w:szCs w:val="18"/>
                <w:u w:val="none"/>
                <w:lang w:val="en-US" w:eastAsia="zh-CN"/>
              </w:rPr>
              <w:t>114.5*114.5*127cm</w:t>
            </w:r>
          </w:p>
        </w:tc>
        <w:tc>
          <w:tcPr>
            <w:tcW w:w="2106"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000000"/>
                <w:sz w:val="18"/>
                <w:szCs w:val="18"/>
                <w:u w:val="none"/>
              </w:rPr>
            </w:pPr>
            <w:r>
              <w:rPr>
                <w:rFonts w:hint="default" w:ascii="Arial" w:hAnsi="Arial" w:eastAsia="微软雅黑" w:cs="Arial"/>
                <w:b/>
                <w:bCs/>
                <w:i w:val="0"/>
                <w:color w:val="000000"/>
                <w:kern w:val="0"/>
                <w:sz w:val="18"/>
                <w:szCs w:val="18"/>
                <w:u w:val="none"/>
                <w:lang w:val="en-US" w:eastAsia="zh-CN" w:bidi="ar"/>
              </w:rPr>
              <w:t>Packing size</w:t>
            </w:r>
          </w:p>
        </w:tc>
        <w:tc>
          <w:tcPr>
            <w:tcW w:w="301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000000"/>
                <w:sz w:val="18"/>
                <w:szCs w:val="18"/>
                <w:u w:val="none"/>
              </w:rPr>
            </w:pPr>
            <w:r>
              <w:rPr>
                <w:rFonts w:hint="eastAsia" w:ascii="Arial" w:hAnsi="Arial" w:eastAsia="微软雅黑" w:cs="Arial"/>
                <w:b/>
                <w:bCs/>
                <w:i w:val="0"/>
                <w:color w:val="000000"/>
                <w:kern w:val="0"/>
                <w:sz w:val="18"/>
                <w:szCs w:val="18"/>
                <w:u w:val="none"/>
                <w:lang w:val="en-US" w:eastAsia="zh-CN" w:bidi="ar"/>
              </w:rPr>
              <w:t>38</w:t>
            </w:r>
            <w:r>
              <w:rPr>
                <w:rFonts w:hint="default" w:ascii="Arial" w:hAnsi="Arial" w:eastAsia="微软雅黑" w:cs="Arial"/>
                <w:b/>
                <w:bCs/>
                <w:i w:val="0"/>
                <w:color w:val="000000"/>
                <w:kern w:val="0"/>
                <w:sz w:val="18"/>
                <w:szCs w:val="18"/>
                <w:u w:val="none"/>
                <w:lang w:val="en-US" w:eastAsia="zh-CN" w:bidi="ar"/>
              </w:rPr>
              <w:t>*</w:t>
            </w:r>
            <w:r>
              <w:rPr>
                <w:rFonts w:hint="eastAsia" w:ascii="Arial" w:hAnsi="Arial" w:eastAsia="微软雅黑" w:cs="Arial"/>
                <w:b/>
                <w:bCs/>
                <w:i w:val="0"/>
                <w:color w:val="000000"/>
                <w:kern w:val="0"/>
                <w:sz w:val="18"/>
                <w:szCs w:val="18"/>
                <w:u w:val="none"/>
                <w:lang w:val="en-US" w:eastAsia="zh-CN" w:bidi="ar"/>
              </w:rPr>
              <w:t>38</w:t>
            </w:r>
            <w:r>
              <w:rPr>
                <w:rFonts w:hint="default" w:ascii="Arial" w:hAnsi="Arial" w:eastAsia="微软雅黑" w:cs="Arial"/>
                <w:b/>
                <w:bCs/>
                <w:i w:val="0"/>
                <w:color w:val="000000"/>
                <w:kern w:val="0"/>
                <w:sz w:val="18"/>
                <w:szCs w:val="18"/>
                <w:u w:val="none"/>
                <w:lang w:val="en-US" w:eastAsia="zh-CN" w:bidi="ar"/>
              </w:rPr>
              <w:t>*50in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1145"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包装体积</w:t>
            </w:r>
          </w:p>
        </w:tc>
        <w:tc>
          <w:tcPr>
            <w:tcW w:w="2071"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1.6立方米</w:t>
            </w:r>
          </w:p>
        </w:tc>
        <w:tc>
          <w:tcPr>
            <w:tcW w:w="2106"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000000"/>
                <w:sz w:val="18"/>
                <w:szCs w:val="18"/>
                <w:u w:val="none"/>
              </w:rPr>
            </w:pPr>
            <w:r>
              <w:rPr>
                <w:rFonts w:hint="default" w:ascii="Arial" w:hAnsi="Arial" w:eastAsia="微软雅黑" w:cs="Arial"/>
                <w:b/>
                <w:bCs/>
                <w:i w:val="0"/>
                <w:color w:val="000000"/>
                <w:kern w:val="0"/>
                <w:sz w:val="18"/>
                <w:szCs w:val="18"/>
                <w:u w:val="none"/>
                <w:lang w:val="en-US" w:eastAsia="zh-CN" w:bidi="ar"/>
              </w:rPr>
              <w:t>Packing volume</w:t>
            </w:r>
          </w:p>
        </w:tc>
        <w:tc>
          <w:tcPr>
            <w:tcW w:w="301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000000"/>
                <w:sz w:val="18"/>
                <w:szCs w:val="18"/>
                <w:u w:val="none"/>
              </w:rPr>
            </w:pPr>
            <w:r>
              <w:rPr>
                <w:rFonts w:hint="eastAsia" w:ascii="Arial" w:hAnsi="Arial" w:eastAsia="微软雅黑" w:cs="Arial"/>
                <w:b/>
                <w:bCs/>
                <w:i w:val="0"/>
                <w:color w:val="000000"/>
                <w:kern w:val="0"/>
                <w:sz w:val="18"/>
                <w:szCs w:val="18"/>
                <w:u w:val="none"/>
                <w:lang w:val="en-US" w:eastAsia="zh-CN" w:bidi="ar"/>
              </w:rPr>
              <w:t>1.6</w:t>
            </w:r>
            <w:r>
              <w:rPr>
                <w:rFonts w:hint="default" w:ascii="Arial" w:hAnsi="Arial" w:eastAsia="微软雅黑" w:cs="Arial"/>
                <w:b/>
                <w:bCs/>
                <w:i w:val="0"/>
                <w:color w:val="000000"/>
                <w:kern w:val="0"/>
                <w:sz w:val="18"/>
                <w:szCs w:val="18"/>
                <w:u w:val="none"/>
                <w:lang w:val="en-US" w:eastAsia="zh-CN" w:bidi="ar"/>
              </w:rPr>
              <w:t xml:space="preserve"> 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6" w:hRule="atLeast"/>
        </w:trPr>
        <w:tc>
          <w:tcPr>
            <w:tcW w:w="1145"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包装材料</w:t>
            </w:r>
          </w:p>
        </w:tc>
        <w:tc>
          <w:tcPr>
            <w:tcW w:w="2071"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出口免熏蒸木箱</w:t>
            </w:r>
          </w:p>
        </w:tc>
        <w:tc>
          <w:tcPr>
            <w:tcW w:w="2106"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000000"/>
                <w:sz w:val="18"/>
                <w:szCs w:val="18"/>
                <w:u w:val="none"/>
              </w:rPr>
            </w:pPr>
            <w:r>
              <w:rPr>
                <w:rFonts w:hint="default" w:ascii="Arial" w:hAnsi="Arial" w:eastAsia="微软雅黑" w:cs="Arial"/>
                <w:b/>
                <w:bCs/>
                <w:i w:val="0"/>
                <w:color w:val="000000"/>
                <w:kern w:val="0"/>
                <w:sz w:val="18"/>
                <w:szCs w:val="18"/>
                <w:u w:val="none"/>
                <w:lang w:val="en-US" w:eastAsia="zh-CN" w:bidi="ar"/>
              </w:rPr>
              <w:t>Packing material</w:t>
            </w:r>
          </w:p>
        </w:tc>
        <w:tc>
          <w:tcPr>
            <w:tcW w:w="301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Arial" w:hAnsi="Arial" w:eastAsia="微软雅黑" w:cs="Arial"/>
                <w:b/>
                <w:bCs/>
                <w:i w:val="0"/>
                <w:color w:val="000000"/>
                <w:sz w:val="18"/>
                <w:szCs w:val="18"/>
                <w:u w:val="none"/>
              </w:rPr>
            </w:pPr>
            <w:r>
              <w:rPr>
                <w:rFonts w:hint="default" w:ascii="Arial" w:hAnsi="Arial" w:eastAsia="微软雅黑" w:cs="Arial"/>
                <w:b/>
                <w:bCs/>
                <w:i w:val="0"/>
                <w:color w:val="000000"/>
                <w:kern w:val="0"/>
                <w:sz w:val="18"/>
                <w:szCs w:val="18"/>
                <w:u w:val="none"/>
                <w:lang w:val="en-US" w:eastAsia="zh-CN" w:bidi="ar"/>
              </w:rPr>
              <w:t>Export fumigation-free wooden case</w:t>
            </w:r>
          </w:p>
        </w:tc>
      </w:tr>
    </w:tbl>
    <w:p>
      <w:pPr>
        <w:rPr>
          <w:rFonts w:hint="eastAsia" w:ascii="微软雅黑" w:hAnsi="微软雅黑" w:eastAsia="微软雅黑" w:cs="微软雅黑"/>
          <w:i w:val="0"/>
          <w:color w:val="000000"/>
          <w:kern w:val="0"/>
          <w:sz w:val="28"/>
          <w:szCs w:val="28"/>
          <w:highlight w:val="yellow"/>
          <w:u w:val="none"/>
          <w:lang w:val="en-US" w:eastAsia="zh-CN" w:bidi="ar"/>
        </w:rPr>
      </w:pPr>
    </w:p>
    <w:p>
      <w:pPr>
        <w:rPr>
          <w:rFonts w:hint="eastAsia" w:ascii="微软雅黑" w:hAnsi="微软雅黑" w:eastAsia="微软雅黑" w:cs="微软雅黑"/>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117BE"/>
    <w:rsid w:val="039D5F19"/>
    <w:rsid w:val="04FF62D4"/>
    <w:rsid w:val="072B4D30"/>
    <w:rsid w:val="0C4071A6"/>
    <w:rsid w:val="0CB8610A"/>
    <w:rsid w:val="0E1C7FA0"/>
    <w:rsid w:val="15B82135"/>
    <w:rsid w:val="17057082"/>
    <w:rsid w:val="18A72E4C"/>
    <w:rsid w:val="1B530A41"/>
    <w:rsid w:val="26BA784D"/>
    <w:rsid w:val="2A383383"/>
    <w:rsid w:val="2A3A3FF2"/>
    <w:rsid w:val="2DD732D0"/>
    <w:rsid w:val="2F9B098F"/>
    <w:rsid w:val="308B48BB"/>
    <w:rsid w:val="30CD22C9"/>
    <w:rsid w:val="322C49E6"/>
    <w:rsid w:val="360C33E5"/>
    <w:rsid w:val="3CBC6327"/>
    <w:rsid w:val="401A14C7"/>
    <w:rsid w:val="4938161D"/>
    <w:rsid w:val="4BD653D0"/>
    <w:rsid w:val="4E404309"/>
    <w:rsid w:val="52BB78CE"/>
    <w:rsid w:val="56880373"/>
    <w:rsid w:val="60A46A3A"/>
    <w:rsid w:val="618230BA"/>
    <w:rsid w:val="643F7B5F"/>
    <w:rsid w:val="65F85AF8"/>
    <w:rsid w:val="68F355E0"/>
    <w:rsid w:val="6958060D"/>
    <w:rsid w:val="69B117BE"/>
    <w:rsid w:val="6A8A13C6"/>
    <w:rsid w:val="6AA01A5D"/>
    <w:rsid w:val="6D0D6674"/>
    <w:rsid w:val="6E320353"/>
    <w:rsid w:val="6EC97943"/>
    <w:rsid w:val="70C05F0D"/>
    <w:rsid w:val="71D00DA6"/>
    <w:rsid w:val="744111E7"/>
    <w:rsid w:val="791C40A5"/>
    <w:rsid w:val="7C934478"/>
    <w:rsid w:val="7E4F0F24"/>
    <w:rsid w:val="7FC8574B"/>
    <w:rsid w:val="7FD16B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2017-04-03T00:12:00Z</dcterms:created>
  <dc:creator>admin</dc:creator>
  <cp:lastModifiedBy>天久丝印机小张</cp:lastModifiedBy>
  <cp:lastPrinted>2017-04-03T01:49:00Z</cp:lastPrinted>
  <dcterms:modified xsi:type="dcterms:W3CDTF">2018-12-25T02:04:24Z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