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205" w:firstLineChars="400"/>
        <w:rPr>
          <w:rFonts w:hint="eastAsia"/>
          <w:lang w:val="en-US" w:eastAsia="zh-CN"/>
        </w:rPr>
      </w:pPr>
      <w:r>
        <w:rPr>
          <w:rFonts w:hint="default"/>
          <w:b/>
          <w:bCs/>
          <w:color w:val="0000FF"/>
          <w:sz w:val="30"/>
          <w:szCs w:val="30"/>
          <w:lang w:val="en-US" w:eastAsia="zh-CN"/>
        </w:rPr>
        <w:t>006294 SPE4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040</w:t>
      </w:r>
      <w:r>
        <w:rPr>
          <w:rFonts w:hint="default"/>
          <w:b/>
          <w:bCs/>
          <w:color w:val="0000FF"/>
          <w:sz w:val="30"/>
          <w:szCs w:val="30"/>
          <w:lang w:val="en-US" w:eastAsia="zh-CN"/>
        </w:rPr>
        <w:t>-110型六平台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智能控制</w:t>
      </w:r>
      <w:r>
        <w:rPr>
          <w:rFonts w:hint="default"/>
          <w:b/>
          <w:bCs/>
          <w:color w:val="0000FF"/>
          <w:sz w:val="30"/>
          <w:szCs w:val="30"/>
          <w:lang w:val="en-US" w:eastAsia="zh-CN"/>
        </w:rPr>
        <w:t>旋转平台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SPE4040型六平台智能控制旋转平台由六个40*40厘米平台与机架，控制仪表组成，智能仪表配套光电探头，可设定于每个平台停止时间1-999秒，倒计时结束后，平台自动旋转至下个平台，以此类推。本平台与落地式烘干机或落地式UV紫外线光固机配套使用，达到与隧道烘干机或光固机同样的效果。</w:t>
      </w: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本平台与烘干机配套使用，对需要烘干的承印物进行彻底烘干；如各种布艺胶浆，热固油墨，PVC油墨，PP油墨，玻璃油墨等各种丝印后需要彻底高温烘干的产品；</w:t>
      </w: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也可用于各种金属件喷漆，刷漆后的高温烘干。</w:t>
      </w: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与落地式UV紫外线光固机配套使用，对UV油墨进行彻底固化。</w:t>
      </w: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 xml:space="preserve">    一，该机的主要功能和特点：</w:t>
      </w:r>
    </w:p>
    <w:p>
      <w:pPr>
        <w:numPr>
          <w:ilvl w:val="0"/>
          <w:numId w:val="1"/>
        </w:numPr>
        <w:ind w:leftChars="2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智能控制时间：本机所安装的智能控制仪表可根据客户需要对平台停止转动进行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1-999秒的调整；烘干或固化时间可任意调整，调整一次调整后的机器将按设定执行；再次开机仍按原设定运转。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平台由六个尺寸为40*40厘米组成：钢板平台表面采用耐高温涂料处理，并用特氟龙布固定平台面（特氟龙布耐300度高温，不粘油，耐擦耐磨）。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台面以每次60度的角度自动旋转，旋转到烘干机烘箱或UV紫外线光固机下面后按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设定时间停止，承印物被烘干或固化设定时间后，台面自动旋转至下个烘干机烘箱或UV紫外线光固机下面，无需人工调整。</w:t>
      </w:r>
    </w:p>
    <w:p>
      <w:pPr>
        <w:numPr>
          <w:ilvl w:val="0"/>
          <w:numId w:val="0"/>
        </w:num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 xml:space="preserve">    4，本机空转每分钟1圈，相邻平台转动统一位置为10秒。</w:t>
      </w:r>
    </w:p>
    <w:p>
      <w:pPr>
        <w:ind w:firstLine="420" w:firstLineChars="2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5，本平台（不含烘干机或UV固化机）安装后尺寸为直径1.58米的圆，占地面积2平方米；</w:t>
      </w:r>
    </w:p>
    <w:p>
      <w:pPr>
        <w:ind w:left="420" w:leftChars="200" w:firstLine="0" w:firstLineChars="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6，本平台为组合式结构，包装体积小，重量轻，运输更安全，运费更低廉，</w:t>
      </w:r>
    </w:p>
    <w:p>
      <w:pPr>
        <w:ind w:left="420" w:leftChars="200" w:firstLine="0" w:firstLineChars="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7，配置全套安装工具，客户只需按照安装说明书即可轻松安装。</w:t>
      </w:r>
    </w:p>
    <w:p>
      <w:pPr>
        <w:ind w:left="420" w:leftChars="200" w:firstLine="0" w:firstLineChars="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8，本机比传统的隧道烘干机使用的材料更少，烘干机功率仅为1600W，但功能与效果基本相同，价格只是隧道烘干机30%-40%，</w:t>
      </w: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9，主机全部为高级静电喷涂表面处理，耐腐蚀，耐擦洗。</w:t>
      </w:r>
      <w:bookmarkStart w:id="0" w:name="_GoBack"/>
      <w:bookmarkEnd w:id="0"/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二，配套我公司生产的烘干机使用方法：</w:t>
      </w:r>
    </w:p>
    <w:p>
      <w:pPr>
        <w:numPr>
          <w:ilvl w:val="0"/>
          <w:numId w:val="3"/>
        </w:num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将烘干机机箱贴近平台面，将配置的温度表探头放置在平台中心；</w:t>
      </w:r>
    </w:p>
    <w:p>
      <w:pPr>
        <w:numPr>
          <w:ilvl w:val="0"/>
          <w:numId w:val="3"/>
        </w:num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打开烘干机并开启5分钟，烘干机温度基本温度后，查看温度表显示温度；</w:t>
      </w:r>
    </w:p>
    <w:p>
      <w:pPr>
        <w:numPr>
          <w:ilvl w:val="0"/>
          <w:numId w:val="3"/>
        </w:num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如温度达不到所需要的温度，可将烘干机箱降低，再次测试；</w:t>
      </w:r>
    </w:p>
    <w:p>
      <w:pPr>
        <w:numPr>
          <w:ilvl w:val="0"/>
          <w:numId w:val="0"/>
        </w:numPr>
        <w:ind w:firstLine="840" w:firstLineChars="4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如温度过高，可将烘干机箱升起，再次测试；以达到所需要的温度即可使用。</w:t>
      </w:r>
    </w:p>
    <w:p>
      <w:pPr>
        <w:widowControl w:val="0"/>
        <w:numPr>
          <w:ilvl w:val="0"/>
          <w:numId w:val="0"/>
        </w:numPr>
        <w:ind w:firstLine="840" w:firstLineChars="4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参考数据：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使用</w:t>
      </w:r>
      <w:r>
        <w:rPr>
          <w:rFonts w:hint="eastAsia"/>
          <w:shd w:val="clear" w:color="auto" w:fill="auto"/>
          <w:lang w:val="en-US" w:eastAsia="zh-CN"/>
        </w:rPr>
        <w:t>SPE4040-1600W型落地移动式烘干机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测试参考数据：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室温24C（75F），工作环境内无流通风，开机5分钟后；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烘干箱底部距离烘干台面3厘米处温度为180C（374F）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烘干箱底部距离烘干台面5厘米处温度为170C（356F）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烘干箱底部距离烘干台面7厘米处温度为160C（320F）</w:t>
      </w:r>
    </w:p>
    <w:p>
      <w:pPr>
        <w:ind w:firstLine="840" w:firstLineChars="40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三，配套我公司生产的UV紫外线固化机：</w:t>
      </w:r>
    </w:p>
    <w:p>
      <w:pPr>
        <w:ind w:firstLine="840" w:firstLineChars="400"/>
        <w:rPr>
          <w:rFonts w:hint="eastAsia"/>
          <w:shd w:val="clear" w:color="auto" w:fill="auto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  <w:t>使用</w:t>
      </w:r>
      <w:r>
        <w:rPr>
          <w:rFonts w:hint="eastAsia"/>
          <w:shd w:val="clear" w:color="auto" w:fill="auto"/>
          <w:lang w:val="en-US" w:eastAsia="zh-CN"/>
        </w:rPr>
        <w:t xml:space="preserve"> SPE-UV4050-110型紫外线上投光落地式晒版固化两用机</w:t>
      </w:r>
    </w:p>
    <w:p>
      <w:pPr>
        <w:ind w:firstLine="840" w:firstLineChars="400"/>
        <w:rPr>
          <w:rFonts w:hint="eastAsia" w:ascii="新宋体" w:hAnsi="新宋体" w:eastAsia="新宋体" w:cs="新宋体"/>
          <w:sz w:val="21"/>
          <w:szCs w:val="21"/>
          <w:shd w:val="clear" w:color="auto" w:fill="auto"/>
          <w:lang w:val="en-US" w:eastAsia="zh-CN"/>
        </w:rPr>
      </w:pPr>
      <w:r>
        <w:rPr>
          <w:rFonts w:hint="eastAsia"/>
          <w:shd w:val="clear" w:color="auto" w:fill="auto"/>
          <w:lang w:val="en-US" w:eastAsia="zh-CN"/>
        </w:rPr>
        <w:t>特别提示：</w:t>
      </w:r>
      <w:r>
        <w:rPr>
          <w:rFonts w:hint="eastAsia" w:ascii="新宋体" w:hAnsi="新宋体" w:eastAsia="新宋体" w:cs="新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我公司生产的这款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auto"/>
          <w:lang w:val="en-US" w:eastAsia="zh-CN"/>
        </w:rPr>
        <w:t>晒版固化两用机选用波长365nm紫外线灯管，具有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很强的穿透力</w:t>
      </w:r>
      <w:r>
        <w:rPr>
          <w:rFonts w:hint="eastAsia" w:ascii="新宋体" w:hAnsi="新宋体" w:eastAsia="新宋体" w:cs="新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新宋体" w:hAnsi="新宋体" w:eastAsia="新宋体" w:cs="新宋体"/>
          <w:sz w:val="21"/>
          <w:szCs w:val="21"/>
          <w:shd w:val="clear" w:color="auto" w:fill="auto"/>
          <w:lang w:val="en-US" w:eastAsia="zh-CN"/>
        </w:rPr>
        <w:t>可适用于波长365nm的UV材料固化产品的固化（本波长可适合80%以上的UV固化产品，特殊波长固化请咨询UV材料供应商，以选择合适的固化机），本机也可作为丝印晒版机用于制作丝印网版。</w:t>
      </w:r>
    </w:p>
    <w:p>
      <w:pPr>
        <w:ind w:firstLine="840" w:firstLineChars="400"/>
        <w:rPr>
          <w:rFonts w:hint="eastAsia"/>
          <w:shd w:val="clear" w:color="auto" w:fill="auto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新宋体" w:hAnsi="新宋体" w:eastAsia="新宋体" w:cs="新宋体"/>
          <w:b w:val="0"/>
          <w:bCs w:val="0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2CE48"/>
    <w:multiLevelType w:val="singleLevel"/>
    <w:tmpl w:val="C8A2CE48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CCEB5615"/>
    <w:multiLevelType w:val="singleLevel"/>
    <w:tmpl w:val="CCEB5615"/>
    <w:lvl w:ilvl="0" w:tentative="0">
      <w:start w:val="2"/>
      <w:numFmt w:val="decimal"/>
      <w:suff w:val="nothing"/>
      <w:lvlText w:val="%1，"/>
      <w:lvlJc w:val="left"/>
      <w:pPr>
        <w:ind w:left="420" w:leftChars="0" w:firstLine="0" w:firstLineChars="0"/>
      </w:pPr>
    </w:lvl>
  </w:abstractNum>
  <w:abstractNum w:abstractNumId="2">
    <w:nsid w:val="04C33166"/>
    <w:multiLevelType w:val="singleLevel"/>
    <w:tmpl w:val="04C33166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61B8"/>
    <w:rsid w:val="0B3461B8"/>
    <w:rsid w:val="17B96195"/>
    <w:rsid w:val="1F9802AA"/>
    <w:rsid w:val="21E12F28"/>
    <w:rsid w:val="2CAA1407"/>
    <w:rsid w:val="2EF821A8"/>
    <w:rsid w:val="35623A8B"/>
    <w:rsid w:val="37C67BFD"/>
    <w:rsid w:val="4C8B45DF"/>
    <w:rsid w:val="50351A24"/>
    <w:rsid w:val="61F364B9"/>
    <w:rsid w:val="66E5068E"/>
    <w:rsid w:val="6C66595D"/>
    <w:rsid w:val="72671CDC"/>
    <w:rsid w:val="73F45211"/>
    <w:rsid w:val="75EA5E2C"/>
    <w:rsid w:val="7AC14218"/>
    <w:rsid w:val="7C016DD7"/>
    <w:rsid w:val="7D744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2019-07-18T01:44:00Z</dcterms:created>
  <dc:creator>天久丝印设备赵峰</dc:creator>
  <cp:lastModifiedBy>天久丝印设备赵峰</cp:lastModifiedBy>
  <dcterms:modified xsi:type="dcterms:W3CDTF">2019-07-25T06:12:17Z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