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firstLine="1440" w:firstLineChars="6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006336 SPE-KSJ型可调式多功能冲洗网版控水台</w:t>
      </w:r>
    </w:p>
    <w:p>
      <w:pPr>
        <w:spacing w:beforeLines="0" w:afterLines="0"/>
        <w:ind w:firstLine="1440" w:firstLineChars="600"/>
        <w:jc w:val="center"/>
        <w:rPr>
          <w:rFonts w:hint="default"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006336 SPE-KSJ Adjustable multifunctional washing plate  draining off water platform</w:t>
      </w:r>
    </w:p>
    <w:p>
      <w:pPr>
        <w:spacing w:beforeLines="0" w:afterLines="0"/>
        <w:ind w:firstLine="45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主要用于：Mainly apply to :</w:t>
      </w:r>
    </w:p>
    <w:p>
      <w:pPr>
        <w:numPr>
          <w:ilvl w:val="0"/>
          <w:numId w:val="1"/>
        </w:numPr>
        <w:spacing w:beforeLines="0" w:afterLines="0"/>
        <w:ind w:firstLine="45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脱脂清洗网版后网框控水与晾干；</w:t>
      </w:r>
    </w:p>
    <w:p>
      <w:pPr>
        <w:numPr>
          <w:numId w:val="0"/>
        </w:numPr>
        <w:spacing w:beforeLines="0" w:afterLines="0"/>
        <w:ind w:firstLine="420" w:firstLineChars="20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 Draining off water and drying screen plate after degreasing and cleaning the screen plate;</w:t>
      </w:r>
    </w:p>
    <w:p>
      <w:pPr>
        <w:numPr>
          <w:ilvl w:val="0"/>
          <w:numId w:val="1"/>
        </w:numPr>
        <w:spacing w:beforeLines="0" w:afterLines="0"/>
        <w:ind w:firstLine="45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成品网版冲版完成后网框上残留洗版水控出与晾干；</w:t>
      </w:r>
    </w:p>
    <w:p>
      <w:pPr>
        <w:numPr>
          <w:numId w:val="0"/>
        </w:numPr>
        <w:spacing w:beforeLines="0" w:afterLines="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2)Draining off water and drying screen plate after washing out the screen plate;</w:t>
      </w:r>
    </w:p>
    <w:p>
      <w:pPr>
        <w:numPr>
          <w:ilvl w:val="0"/>
          <w:numId w:val="1"/>
        </w:numPr>
        <w:spacing w:beforeLines="0" w:afterLines="0"/>
        <w:ind w:firstLine="45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可作为网框架摆放网框使用。</w:t>
      </w:r>
    </w:p>
    <w:p>
      <w:pPr>
        <w:numPr>
          <w:ilvl w:val="0"/>
          <w:numId w:val="0"/>
        </w:numPr>
        <w:spacing w:beforeLines="0" w:afterLines="0"/>
        <w:ind w:firstLine="420" w:firstLineChars="20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提高工作效率，环境整洁干净，保护网版在操作过程中不对网版损伤。</w:t>
      </w:r>
    </w:p>
    <w:p>
      <w:pPr>
        <w:numPr>
          <w:ilvl w:val="0"/>
          <w:numId w:val="0"/>
        </w:numPr>
        <w:spacing w:beforeLines="0" w:afterLines="0"/>
        <w:ind w:firstLine="420" w:firstLineChars="20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3)It can be used as a frame rack to place the frame.</w:t>
      </w:r>
    </w:p>
    <w:p>
      <w:pPr>
        <w:numPr>
          <w:ilvl w:val="0"/>
          <w:numId w:val="0"/>
        </w:numPr>
        <w:spacing w:beforeLines="0" w:afterLines="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Improve work efficiency, working environment is clean, protect the screen plate from damaged in the operation process .</w:t>
      </w:r>
    </w:p>
    <w:p>
      <w:pPr>
        <w:numPr>
          <w:ilvl w:val="0"/>
          <w:numId w:val="2"/>
        </w:numPr>
        <w:spacing w:beforeLines="0" w:afterLines="0"/>
        <w:ind w:firstLine="45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本台网框卡槽可调节，适合网框厚度15毫米-40毫米的各种材质网框，使用者只需调整控水台内架，达到合适的网框厚度，拧紧两边螺丝即可。每台可同时放置6个网框。</w:t>
      </w:r>
    </w:p>
    <w:p>
      <w:pPr>
        <w:numPr>
          <w:numId w:val="0"/>
        </w:numPr>
        <w:spacing w:beforeLines="0" w:afterLines="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The</w:t>
      </w:r>
      <w:r>
        <w:rPr>
          <w:rFonts w:hint="default" w:ascii="微软雅黑" w:hAnsi="微软雅黑" w:eastAsia="微软雅黑" w:cs="微软雅黑"/>
          <w:color w:val="auto"/>
          <w:sz w:val="21"/>
          <w:szCs w:val="21"/>
          <w:lang w:val="en-US" w:eastAsia="zh-CN"/>
        </w:rPr>
        <w:t xml:space="preserve"> card slot can be adjusted, suitable for the screen frame thickness of 15mm-40mm of various materials screen frame, the user only need to adjust the platform internal frame, to achieve the appropriate thickness of the screen frame, tighten the screws on both sides. Each</w:t>
      </w:r>
      <w:r>
        <w:rPr>
          <w:rFonts w:hint="eastAsia" w:ascii="微软雅黑" w:hAnsi="微软雅黑" w:eastAsia="微软雅黑" w:cs="微软雅黑"/>
          <w:color w:val="auto"/>
          <w:sz w:val="21"/>
          <w:szCs w:val="21"/>
          <w:lang w:val="en-US" w:eastAsia="zh-CN"/>
        </w:rPr>
        <w:t xml:space="preserve"> platform</w:t>
      </w:r>
      <w:r>
        <w:rPr>
          <w:rFonts w:hint="default" w:ascii="微软雅黑" w:hAnsi="微软雅黑" w:eastAsia="微软雅黑" w:cs="微软雅黑"/>
          <w:color w:val="auto"/>
          <w:sz w:val="21"/>
          <w:szCs w:val="21"/>
          <w:lang w:val="en-US" w:eastAsia="zh-CN"/>
        </w:rPr>
        <w:t xml:space="preserve"> can </w:t>
      </w:r>
      <w:r>
        <w:rPr>
          <w:rFonts w:hint="eastAsia" w:ascii="微软雅黑" w:hAnsi="微软雅黑" w:eastAsia="微软雅黑" w:cs="微软雅黑"/>
          <w:color w:val="auto"/>
          <w:sz w:val="21"/>
          <w:szCs w:val="21"/>
          <w:lang w:val="en-US" w:eastAsia="zh-CN"/>
        </w:rPr>
        <w:t>place</w:t>
      </w:r>
      <w:r>
        <w:rPr>
          <w:rFonts w:hint="default" w:ascii="微软雅黑" w:hAnsi="微软雅黑" w:eastAsia="微软雅黑" w:cs="微软雅黑"/>
          <w:color w:val="auto"/>
          <w:sz w:val="21"/>
          <w:szCs w:val="21"/>
          <w:lang w:val="en-US" w:eastAsia="zh-CN"/>
        </w:rPr>
        <w:t xml:space="preserve"> 6 frames</w:t>
      </w:r>
      <w:r>
        <w:rPr>
          <w:rFonts w:hint="eastAsia" w:ascii="微软雅黑" w:hAnsi="微软雅黑" w:eastAsia="微软雅黑" w:cs="微软雅黑"/>
          <w:color w:val="auto"/>
          <w:sz w:val="21"/>
          <w:szCs w:val="21"/>
          <w:lang w:val="en-US" w:eastAsia="zh-CN"/>
        </w:rPr>
        <w:t xml:space="preserve"> </w:t>
      </w:r>
      <w:r>
        <w:rPr>
          <w:rFonts w:hint="default" w:ascii="微软雅黑" w:hAnsi="微软雅黑" w:eastAsia="微软雅黑" w:cs="微软雅黑"/>
          <w:color w:val="auto"/>
          <w:sz w:val="21"/>
          <w:szCs w:val="21"/>
          <w:lang w:val="en-US" w:eastAsia="zh-CN"/>
        </w:rPr>
        <w:t>at the same time.</w:t>
      </w:r>
    </w:p>
    <w:p>
      <w:pPr>
        <w:numPr>
          <w:ilvl w:val="0"/>
          <w:numId w:val="2"/>
        </w:numPr>
        <w:spacing w:beforeLines="0" w:afterLines="0"/>
        <w:ind w:firstLine="45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适合各种尺寸的大，中，小型网框使用，采用高低支撑设计，网框支点间距达到30厘米，各种网框放入后保证网框重心偏离较小，不会发生重心偏离造成倾倒的问题。</w:t>
      </w:r>
    </w:p>
    <w:p>
      <w:pPr>
        <w:numPr>
          <w:numId w:val="0"/>
        </w:numPr>
        <w:spacing w:beforeLines="0" w:afterLines="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It is suitable for all sizes of large, medium, small screen frame , it adopts high and low support design, screen frame fulcrums spacing up to 30 cm, ensure the frame center of gravity deviation is small after all kinds of screen frame placed into ,  the center of gravity deviation will not occur.</w:t>
      </w:r>
    </w:p>
    <w:p>
      <w:pPr>
        <w:numPr>
          <w:ilvl w:val="0"/>
          <w:numId w:val="2"/>
        </w:numPr>
        <w:spacing w:beforeLines="0" w:afterLines="0"/>
        <w:ind w:firstLine="45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网版放入本台呈45度角，残留水沿网框快速流到网框底部尖角处。</w:t>
      </w:r>
    </w:p>
    <w:p>
      <w:pPr>
        <w:numPr>
          <w:numId w:val="0"/>
        </w:numPr>
        <w:spacing w:beforeLines="0" w:afterLines="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w:t>
      </w:r>
      <w:r>
        <w:rPr>
          <w:rFonts w:hint="default" w:ascii="微软雅黑" w:hAnsi="微软雅黑" w:eastAsia="微软雅黑" w:cs="微软雅黑"/>
          <w:color w:val="auto"/>
          <w:sz w:val="21"/>
          <w:szCs w:val="21"/>
          <w:lang w:val="en-US" w:eastAsia="zh-CN"/>
        </w:rPr>
        <w:t xml:space="preserve">he </w:t>
      </w:r>
      <w:r>
        <w:rPr>
          <w:rFonts w:hint="eastAsia" w:ascii="微软雅黑" w:hAnsi="微软雅黑" w:eastAsia="微软雅黑" w:cs="微软雅黑"/>
          <w:color w:val="auto"/>
          <w:sz w:val="21"/>
          <w:szCs w:val="21"/>
          <w:lang w:val="en-US" w:eastAsia="zh-CN"/>
        </w:rPr>
        <w:t>platform</w:t>
      </w:r>
      <w:r>
        <w:rPr>
          <w:rFonts w:hint="default" w:ascii="微软雅黑" w:hAnsi="微软雅黑" w:eastAsia="微软雅黑" w:cs="微软雅黑"/>
          <w:color w:val="auto"/>
          <w:sz w:val="21"/>
          <w:szCs w:val="21"/>
          <w:lang w:val="en-US" w:eastAsia="zh-CN"/>
        </w:rPr>
        <w:t xml:space="preserve"> is a 45 degree </w:t>
      </w:r>
      <w:r>
        <w:rPr>
          <w:rFonts w:hint="eastAsia" w:ascii="微软雅黑" w:hAnsi="微软雅黑" w:eastAsia="微软雅黑" w:cs="微软雅黑"/>
          <w:color w:val="auto"/>
          <w:sz w:val="21"/>
          <w:szCs w:val="21"/>
          <w:lang w:val="en-US" w:eastAsia="zh-CN"/>
        </w:rPr>
        <w:t>a</w:t>
      </w:r>
      <w:r>
        <w:rPr>
          <w:rFonts w:hint="default" w:ascii="微软雅黑" w:hAnsi="微软雅黑" w:eastAsia="微软雅黑" w:cs="微软雅黑"/>
          <w:color w:val="auto"/>
          <w:sz w:val="21"/>
          <w:szCs w:val="21"/>
          <w:lang w:val="en-US" w:eastAsia="zh-CN"/>
        </w:rPr>
        <w:t>ngle</w:t>
      </w:r>
      <w:r>
        <w:rPr>
          <w:rFonts w:hint="eastAsia" w:ascii="微软雅黑" w:hAnsi="微软雅黑" w:eastAsia="微软雅黑" w:cs="微软雅黑"/>
          <w:color w:val="auto"/>
          <w:sz w:val="21"/>
          <w:szCs w:val="21"/>
          <w:lang w:val="en-US" w:eastAsia="zh-CN"/>
        </w:rPr>
        <w:t xml:space="preserve"> after the s</w:t>
      </w:r>
      <w:r>
        <w:rPr>
          <w:rFonts w:hint="default" w:ascii="微软雅黑" w:hAnsi="微软雅黑" w:eastAsia="微软雅黑" w:cs="微软雅黑"/>
          <w:color w:val="auto"/>
          <w:sz w:val="21"/>
          <w:szCs w:val="21"/>
          <w:lang w:val="en-US" w:eastAsia="zh-CN"/>
        </w:rPr>
        <w:t>creen plate</w:t>
      </w:r>
      <w:r>
        <w:rPr>
          <w:rFonts w:hint="eastAsia" w:ascii="微软雅黑" w:hAnsi="微软雅黑" w:eastAsia="微软雅黑" w:cs="微软雅黑"/>
          <w:color w:val="auto"/>
          <w:sz w:val="21"/>
          <w:szCs w:val="21"/>
          <w:lang w:val="en-US" w:eastAsia="zh-CN"/>
        </w:rPr>
        <w:t xml:space="preserve"> placed</w:t>
      </w:r>
      <w:r>
        <w:rPr>
          <w:rFonts w:hint="default" w:ascii="微软雅黑" w:hAnsi="微软雅黑" w:eastAsia="微软雅黑" w:cs="微软雅黑"/>
          <w:color w:val="auto"/>
          <w:sz w:val="21"/>
          <w:szCs w:val="21"/>
          <w:lang w:val="en-US" w:eastAsia="zh-CN"/>
        </w:rPr>
        <w:t xml:space="preserve"> into , residual water </w:t>
      </w:r>
      <w:r>
        <w:rPr>
          <w:rFonts w:hint="eastAsia" w:ascii="微软雅黑" w:hAnsi="微软雅黑" w:eastAsia="微软雅黑" w:cs="微软雅黑"/>
          <w:color w:val="auto"/>
          <w:sz w:val="21"/>
          <w:szCs w:val="21"/>
          <w:lang w:val="en-US" w:eastAsia="zh-CN"/>
        </w:rPr>
        <w:t xml:space="preserve">flow to </w:t>
      </w:r>
      <w:r>
        <w:rPr>
          <w:rFonts w:hint="default" w:ascii="微软雅黑" w:hAnsi="微软雅黑" w:eastAsia="微软雅黑" w:cs="微软雅黑"/>
          <w:color w:val="auto"/>
          <w:sz w:val="21"/>
          <w:szCs w:val="21"/>
          <w:lang w:val="en-US" w:eastAsia="zh-CN"/>
        </w:rPr>
        <w:t>the bottom corner of the screen</w:t>
      </w:r>
      <w:r>
        <w:rPr>
          <w:rFonts w:hint="eastAsia" w:ascii="微软雅黑" w:hAnsi="微软雅黑" w:eastAsia="微软雅黑" w:cs="微软雅黑"/>
          <w:color w:val="auto"/>
          <w:sz w:val="21"/>
          <w:szCs w:val="21"/>
          <w:lang w:val="en-US" w:eastAsia="zh-CN"/>
        </w:rPr>
        <w:t xml:space="preserve"> </w:t>
      </w:r>
      <w:r>
        <w:rPr>
          <w:rFonts w:hint="default" w:ascii="微软雅黑" w:hAnsi="微软雅黑" w:eastAsia="微软雅黑" w:cs="微软雅黑"/>
          <w:color w:val="auto"/>
          <w:sz w:val="21"/>
          <w:szCs w:val="21"/>
          <w:lang w:val="en-US" w:eastAsia="zh-CN"/>
        </w:rPr>
        <w:t xml:space="preserve">along the </w:t>
      </w:r>
      <w:r>
        <w:rPr>
          <w:rFonts w:hint="eastAsia" w:ascii="微软雅黑" w:hAnsi="微软雅黑" w:eastAsia="微软雅黑" w:cs="微软雅黑"/>
          <w:color w:val="auto"/>
          <w:sz w:val="21"/>
          <w:szCs w:val="21"/>
          <w:lang w:val="en-US" w:eastAsia="zh-CN"/>
        </w:rPr>
        <w:t>frame</w:t>
      </w:r>
      <w:r>
        <w:rPr>
          <w:rFonts w:hint="default" w:ascii="微软雅黑" w:hAnsi="微软雅黑" w:eastAsia="微软雅黑" w:cs="微软雅黑"/>
          <w:color w:val="auto"/>
          <w:sz w:val="21"/>
          <w:szCs w:val="21"/>
          <w:lang w:val="en-US" w:eastAsia="zh-CN"/>
        </w:rPr>
        <w:t xml:space="preserve"> quickly</w:t>
      </w:r>
      <w:r>
        <w:rPr>
          <w:rFonts w:hint="eastAsia" w:ascii="微软雅黑" w:hAnsi="微软雅黑" w:eastAsia="微软雅黑" w:cs="微软雅黑"/>
          <w:color w:val="auto"/>
          <w:sz w:val="21"/>
          <w:szCs w:val="21"/>
          <w:lang w:val="en-US" w:eastAsia="zh-CN"/>
        </w:rPr>
        <w:t>.</w:t>
      </w:r>
    </w:p>
    <w:p>
      <w:pPr>
        <w:numPr>
          <w:ilvl w:val="0"/>
          <w:numId w:val="2"/>
        </w:numPr>
        <w:spacing w:beforeLines="0" w:afterLines="0"/>
        <w:ind w:firstLine="45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卡住网版的卡槽边缘均与网版内的丝网没有接触，保证在放版和取版时不会对网版造成损伤。</w:t>
      </w:r>
    </w:p>
    <w:p>
      <w:pPr>
        <w:numPr>
          <w:numId w:val="0"/>
        </w:numPr>
        <w:spacing w:beforeLines="0" w:afterLines="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w:t>
      </w:r>
      <w:r>
        <w:rPr>
          <w:rFonts w:hint="default" w:ascii="微软雅黑" w:hAnsi="微软雅黑" w:eastAsia="微软雅黑" w:cs="微软雅黑"/>
          <w:color w:val="auto"/>
          <w:sz w:val="21"/>
          <w:szCs w:val="21"/>
          <w:lang w:val="en-US" w:eastAsia="zh-CN"/>
        </w:rPr>
        <w:t xml:space="preserve">he slot edge and screen </w:t>
      </w:r>
      <w:r>
        <w:rPr>
          <w:rFonts w:hint="eastAsia" w:ascii="微软雅黑" w:hAnsi="微软雅黑" w:eastAsia="微软雅黑" w:cs="微软雅黑"/>
          <w:color w:val="auto"/>
          <w:sz w:val="21"/>
          <w:szCs w:val="21"/>
          <w:lang w:val="en-US" w:eastAsia="zh-CN"/>
        </w:rPr>
        <w:t>plate mesh</w:t>
      </w:r>
      <w:r>
        <w:rPr>
          <w:rFonts w:hint="default"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lang w:val="en-US" w:eastAsia="zh-CN"/>
        </w:rPr>
        <w:t>does not</w:t>
      </w:r>
      <w:r>
        <w:rPr>
          <w:rFonts w:hint="default" w:ascii="微软雅黑" w:hAnsi="微软雅黑" w:eastAsia="微软雅黑" w:cs="微软雅黑"/>
          <w:color w:val="auto"/>
          <w:sz w:val="21"/>
          <w:szCs w:val="21"/>
          <w:lang w:val="en-US" w:eastAsia="zh-CN"/>
        </w:rPr>
        <w:t xml:space="preserve"> contact, to ensure the plate </w:t>
      </w:r>
      <w:r>
        <w:rPr>
          <w:rFonts w:hint="eastAsia" w:ascii="微软雅黑" w:hAnsi="微软雅黑" w:eastAsia="微软雅黑" w:cs="微软雅黑"/>
          <w:color w:val="auto"/>
          <w:sz w:val="21"/>
          <w:szCs w:val="21"/>
          <w:lang w:val="en-US" w:eastAsia="zh-CN"/>
        </w:rPr>
        <w:t>not</w:t>
      </w:r>
      <w:r>
        <w:rPr>
          <w:rFonts w:hint="default" w:ascii="微软雅黑" w:hAnsi="微软雅黑" w:eastAsia="微软雅黑" w:cs="微软雅黑"/>
          <w:color w:val="auto"/>
          <w:sz w:val="21"/>
          <w:szCs w:val="21"/>
          <w:lang w:val="en-US" w:eastAsia="zh-CN"/>
        </w:rPr>
        <w:t xml:space="preserve"> damage</w:t>
      </w:r>
      <w:r>
        <w:rPr>
          <w:rFonts w:hint="eastAsia" w:ascii="微软雅黑" w:hAnsi="微软雅黑" w:eastAsia="微软雅黑" w:cs="微软雅黑"/>
          <w:color w:val="auto"/>
          <w:sz w:val="21"/>
          <w:szCs w:val="21"/>
          <w:lang w:val="en-US" w:eastAsia="zh-CN"/>
        </w:rPr>
        <w:t>d when place and take out</w:t>
      </w:r>
      <w:r>
        <w:rPr>
          <w:rFonts w:hint="default" w:ascii="微软雅黑" w:hAnsi="微软雅黑" w:eastAsia="微软雅黑" w:cs="微软雅黑"/>
          <w:color w:val="auto"/>
          <w:sz w:val="21"/>
          <w:szCs w:val="21"/>
          <w:lang w:val="en-US" w:eastAsia="zh-CN"/>
        </w:rPr>
        <w:t xml:space="preserve"> the screen</w:t>
      </w:r>
      <w:r>
        <w:rPr>
          <w:rFonts w:hint="eastAsia" w:ascii="微软雅黑" w:hAnsi="微软雅黑" w:eastAsia="微软雅黑" w:cs="微软雅黑"/>
          <w:color w:val="auto"/>
          <w:sz w:val="21"/>
          <w:szCs w:val="21"/>
          <w:lang w:val="en-US" w:eastAsia="zh-CN"/>
        </w:rPr>
        <w:t xml:space="preserve"> plate</w:t>
      </w:r>
      <w:r>
        <w:rPr>
          <w:rFonts w:hint="default" w:ascii="微软雅黑" w:hAnsi="微软雅黑" w:eastAsia="微软雅黑" w:cs="微软雅黑"/>
          <w:color w:val="auto"/>
          <w:sz w:val="21"/>
          <w:szCs w:val="21"/>
          <w:lang w:val="en-US" w:eastAsia="zh-CN"/>
        </w:rPr>
        <w:t>.</w:t>
      </w:r>
    </w:p>
    <w:p>
      <w:pPr>
        <w:numPr>
          <w:ilvl w:val="0"/>
          <w:numId w:val="2"/>
        </w:numPr>
        <w:spacing w:beforeLines="0" w:afterLines="0"/>
        <w:ind w:firstLine="45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控水台底部放置不锈钢方盘，网框所流下的残留水可全部流进方盘内，控水完成后将方盘从一边拿出倒掉即可。</w:t>
      </w:r>
    </w:p>
    <w:p>
      <w:pPr>
        <w:numPr>
          <w:numId w:val="0"/>
        </w:numPr>
        <w:spacing w:beforeLines="0" w:afterLines="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There is </w:t>
      </w:r>
      <w:r>
        <w:rPr>
          <w:rFonts w:hint="default" w:ascii="微软雅黑" w:hAnsi="微软雅黑" w:eastAsia="微软雅黑" w:cs="微软雅黑"/>
          <w:color w:val="auto"/>
          <w:sz w:val="21"/>
          <w:szCs w:val="21"/>
          <w:lang w:val="en-US" w:eastAsia="zh-CN"/>
        </w:rPr>
        <w:t>stainless steel plate</w:t>
      </w:r>
      <w:r>
        <w:rPr>
          <w:rFonts w:hint="eastAsia" w:ascii="微软雅黑" w:hAnsi="微软雅黑" w:eastAsia="微软雅黑" w:cs="微软雅黑"/>
          <w:color w:val="auto"/>
          <w:sz w:val="21"/>
          <w:szCs w:val="21"/>
          <w:lang w:val="en-US" w:eastAsia="zh-CN"/>
        </w:rPr>
        <w:t xml:space="preserve"> placed in the</w:t>
      </w:r>
      <w:r>
        <w:rPr>
          <w:rFonts w:hint="default" w:ascii="微软雅黑" w:hAnsi="微软雅黑" w:eastAsia="微软雅黑" w:cs="微软雅黑"/>
          <w:color w:val="auto"/>
          <w:sz w:val="21"/>
          <w:szCs w:val="21"/>
          <w:lang w:val="en-US" w:eastAsia="zh-CN"/>
        </w:rPr>
        <w:t xml:space="preserve"> bottom of the </w:t>
      </w:r>
      <w:r>
        <w:rPr>
          <w:rFonts w:hint="eastAsia" w:ascii="微软雅黑" w:hAnsi="微软雅黑" w:eastAsia="微软雅黑" w:cs="微软雅黑"/>
          <w:color w:val="auto"/>
          <w:sz w:val="21"/>
          <w:szCs w:val="21"/>
          <w:lang w:val="en-US" w:eastAsia="zh-CN"/>
        </w:rPr>
        <w:t>platform</w:t>
      </w:r>
      <w:r>
        <w:rPr>
          <w:rFonts w:hint="default" w:ascii="微软雅黑" w:hAnsi="微软雅黑" w:eastAsia="微软雅黑" w:cs="微软雅黑"/>
          <w:color w:val="auto"/>
          <w:sz w:val="21"/>
          <w:szCs w:val="21"/>
          <w:lang w:val="en-US" w:eastAsia="zh-CN"/>
        </w:rPr>
        <w:t xml:space="preserve"> , </w:t>
      </w:r>
      <w:r>
        <w:rPr>
          <w:rFonts w:hint="eastAsia" w:ascii="微软雅黑" w:hAnsi="微软雅黑" w:eastAsia="微软雅黑" w:cs="微软雅黑"/>
          <w:color w:val="auto"/>
          <w:sz w:val="21"/>
          <w:szCs w:val="21"/>
          <w:lang w:val="en-US" w:eastAsia="zh-CN"/>
        </w:rPr>
        <w:t xml:space="preserve">the </w:t>
      </w:r>
      <w:r>
        <w:rPr>
          <w:rFonts w:hint="default" w:ascii="微软雅黑" w:hAnsi="微软雅黑" w:eastAsia="微软雅黑" w:cs="微软雅黑"/>
          <w:color w:val="auto"/>
          <w:sz w:val="21"/>
          <w:szCs w:val="21"/>
          <w:lang w:val="en-US" w:eastAsia="zh-CN"/>
        </w:rPr>
        <w:t xml:space="preserve">residual water can all flow into the plate, after the completion of </w:t>
      </w:r>
      <w:r>
        <w:rPr>
          <w:rFonts w:hint="eastAsia" w:ascii="微软雅黑" w:hAnsi="微软雅黑" w:eastAsia="微软雅黑" w:cs="微软雅黑"/>
          <w:color w:val="auto"/>
          <w:sz w:val="21"/>
          <w:szCs w:val="21"/>
          <w:lang w:val="en-US" w:eastAsia="zh-CN"/>
        </w:rPr>
        <w:t xml:space="preserve">draining off </w:t>
      </w:r>
      <w:r>
        <w:rPr>
          <w:rFonts w:hint="default" w:ascii="微软雅黑" w:hAnsi="微软雅黑" w:eastAsia="微软雅黑" w:cs="微软雅黑"/>
          <w:color w:val="auto"/>
          <w:sz w:val="21"/>
          <w:szCs w:val="21"/>
          <w:lang w:val="en-US" w:eastAsia="zh-CN"/>
        </w:rPr>
        <w:t xml:space="preserve">water </w:t>
      </w:r>
      <w:r>
        <w:rPr>
          <w:rFonts w:hint="eastAsia" w:ascii="微软雅黑" w:hAnsi="微软雅黑" w:eastAsia="微软雅黑" w:cs="微软雅黑"/>
          <w:color w:val="auto"/>
          <w:sz w:val="21"/>
          <w:szCs w:val="21"/>
          <w:lang w:val="en-US" w:eastAsia="zh-CN"/>
        </w:rPr>
        <w:t>,take out the plate and</w:t>
      </w:r>
      <w:r>
        <w:rPr>
          <w:rFonts w:hint="default" w:ascii="微软雅黑" w:hAnsi="微软雅黑" w:eastAsia="微软雅黑" w:cs="微软雅黑"/>
          <w:color w:val="auto"/>
          <w:sz w:val="21"/>
          <w:szCs w:val="21"/>
          <w:lang w:val="en-US" w:eastAsia="zh-CN"/>
        </w:rPr>
        <w:t xml:space="preserve"> dump</w:t>
      </w:r>
      <w:r>
        <w:rPr>
          <w:rFonts w:hint="eastAsia" w:ascii="微软雅黑" w:hAnsi="微软雅黑" w:eastAsia="微软雅黑" w:cs="微软雅黑"/>
          <w:color w:val="auto"/>
          <w:sz w:val="21"/>
          <w:szCs w:val="21"/>
          <w:lang w:val="en-US" w:eastAsia="zh-CN"/>
        </w:rPr>
        <w:t xml:space="preserve"> it </w:t>
      </w:r>
      <w:r>
        <w:rPr>
          <w:rFonts w:hint="default" w:ascii="微软雅黑" w:hAnsi="微软雅黑" w:eastAsia="微软雅黑" w:cs="微软雅黑"/>
          <w:color w:val="auto"/>
          <w:sz w:val="21"/>
          <w:szCs w:val="21"/>
          <w:lang w:val="en-US" w:eastAsia="zh-CN"/>
        </w:rPr>
        <w:t>.</w:t>
      </w:r>
    </w:p>
    <w:p>
      <w:pPr>
        <w:numPr>
          <w:ilvl w:val="0"/>
          <w:numId w:val="2"/>
        </w:numPr>
        <w:spacing w:beforeLines="0" w:afterLines="0"/>
        <w:ind w:firstLine="45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所有部件为高级静电喷涂表面处理，耐腐蚀，耐酸碱，耐清洗，长久使用不生锈。</w:t>
      </w:r>
    </w:p>
    <w:p>
      <w:pPr>
        <w:numPr>
          <w:ilvl w:val="0"/>
          <w:numId w:val="0"/>
        </w:numPr>
        <w:spacing w:beforeLines="0" w:afterLines="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w:t>
      </w:r>
      <w:r>
        <w:rPr>
          <w:rFonts w:hint="default" w:ascii="微软雅黑" w:hAnsi="微软雅黑" w:eastAsia="微软雅黑" w:cs="微软雅黑"/>
          <w:color w:val="auto"/>
          <w:sz w:val="21"/>
          <w:szCs w:val="21"/>
          <w:lang w:val="en-US" w:eastAsia="zh-CN"/>
        </w:rPr>
        <w:t xml:space="preserve">ll parts </w:t>
      </w:r>
      <w:r>
        <w:rPr>
          <w:rFonts w:hint="eastAsia" w:ascii="微软雅黑" w:hAnsi="微软雅黑" w:eastAsia="微软雅黑" w:cs="微软雅黑"/>
          <w:color w:val="auto"/>
          <w:sz w:val="21"/>
          <w:szCs w:val="21"/>
          <w:lang w:val="en-US" w:eastAsia="zh-CN"/>
        </w:rPr>
        <w:t>is</w:t>
      </w:r>
      <w:bookmarkStart w:id="0" w:name="_GoBack"/>
      <w:bookmarkEnd w:id="0"/>
      <w:r>
        <w:rPr>
          <w:rFonts w:hint="default" w:ascii="微软雅黑" w:hAnsi="微软雅黑" w:eastAsia="微软雅黑" w:cs="微软雅黑"/>
          <w:color w:val="auto"/>
          <w:sz w:val="21"/>
          <w:szCs w:val="21"/>
          <w:lang w:val="en-US" w:eastAsia="zh-CN"/>
        </w:rPr>
        <w:t xml:space="preserve"> advanced electrostatic spraying surface treatment, corrosion resistance, acid and alkali resistance, cleaning resistance, long-term use without rust.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C20B86"/>
    <w:multiLevelType w:val="singleLevel"/>
    <w:tmpl w:val="FBC20B86"/>
    <w:lvl w:ilvl="0" w:tentative="0">
      <w:start w:val="1"/>
      <w:numFmt w:val="decimal"/>
      <w:suff w:val="nothing"/>
      <w:lvlText w:val="%1）"/>
      <w:lvlJc w:val="left"/>
    </w:lvl>
  </w:abstractNum>
  <w:abstractNum w:abstractNumId="1">
    <w:nsid w:val="0B50B9C5"/>
    <w:multiLevelType w:val="singleLevel"/>
    <w:tmpl w:val="0B50B9C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86F"/>
    <w:rsid w:val="000420D0"/>
    <w:rsid w:val="00241859"/>
    <w:rsid w:val="007F3603"/>
    <w:rsid w:val="008D296A"/>
    <w:rsid w:val="035F46AA"/>
    <w:rsid w:val="05C43DD4"/>
    <w:rsid w:val="06443265"/>
    <w:rsid w:val="07570692"/>
    <w:rsid w:val="08A3738E"/>
    <w:rsid w:val="08E17572"/>
    <w:rsid w:val="0C4071A6"/>
    <w:rsid w:val="0E1C7FA0"/>
    <w:rsid w:val="0E9B060F"/>
    <w:rsid w:val="1032167D"/>
    <w:rsid w:val="10CC625E"/>
    <w:rsid w:val="17EC2C3F"/>
    <w:rsid w:val="18A72E4C"/>
    <w:rsid w:val="1DC0056C"/>
    <w:rsid w:val="1EA75CAE"/>
    <w:rsid w:val="1FBB3023"/>
    <w:rsid w:val="21DC477D"/>
    <w:rsid w:val="28975999"/>
    <w:rsid w:val="2B3917BC"/>
    <w:rsid w:val="2D4418B7"/>
    <w:rsid w:val="2E4A3860"/>
    <w:rsid w:val="2E4F5330"/>
    <w:rsid w:val="2EE90DDD"/>
    <w:rsid w:val="2FD41475"/>
    <w:rsid w:val="306B0BC3"/>
    <w:rsid w:val="30777E6D"/>
    <w:rsid w:val="322C49E6"/>
    <w:rsid w:val="323F5180"/>
    <w:rsid w:val="367B113E"/>
    <w:rsid w:val="371E7571"/>
    <w:rsid w:val="388143A2"/>
    <w:rsid w:val="3C3372EA"/>
    <w:rsid w:val="3D7A2BEA"/>
    <w:rsid w:val="3E1B0FA3"/>
    <w:rsid w:val="3FDE3305"/>
    <w:rsid w:val="401A14C7"/>
    <w:rsid w:val="43885E34"/>
    <w:rsid w:val="49896528"/>
    <w:rsid w:val="4A3A05A3"/>
    <w:rsid w:val="4C603B4A"/>
    <w:rsid w:val="4D686576"/>
    <w:rsid w:val="4E1D5853"/>
    <w:rsid w:val="4FEB2BE2"/>
    <w:rsid w:val="52EB1653"/>
    <w:rsid w:val="55BE6601"/>
    <w:rsid w:val="56880373"/>
    <w:rsid w:val="58AB3338"/>
    <w:rsid w:val="5918454A"/>
    <w:rsid w:val="59340623"/>
    <w:rsid w:val="629E0B89"/>
    <w:rsid w:val="63E35F29"/>
    <w:rsid w:val="63E45DB0"/>
    <w:rsid w:val="63EC1824"/>
    <w:rsid w:val="656B3043"/>
    <w:rsid w:val="674E50B8"/>
    <w:rsid w:val="68572510"/>
    <w:rsid w:val="69B117BE"/>
    <w:rsid w:val="6C4F53B0"/>
    <w:rsid w:val="6CF26B3E"/>
    <w:rsid w:val="6E320353"/>
    <w:rsid w:val="70C05F0D"/>
    <w:rsid w:val="71165DB4"/>
    <w:rsid w:val="71F8118E"/>
    <w:rsid w:val="722A5EE4"/>
    <w:rsid w:val="744111E7"/>
    <w:rsid w:val="75EE2516"/>
    <w:rsid w:val="75F10E05"/>
    <w:rsid w:val="75F849D9"/>
    <w:rsid w:val="789C02EE"/>
    <w:rsid w:val="791C40A5"/>
    <w:rsid w:val="79D4731A"/>
    <w:rsid w:val="7E4F0F24"/>
    <w:rsid w:val="7EF958AD"/>
    <w:rsid w:val="7FC85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615</Words>
  <Characters>3507</Characters>
  <Lines>29</Lines>
  <Paragraphs>8</Paragraphs>
  <TotalTime>5</TotalTime>
  <ScaleCrop>false</ScaleCrop>
  <LinksUpToDate>false</LinksUpToDate>
  <CharactersWithSpaces>4114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2017-04-03T00:12:00Z</dcterms:created>
  <dc:creator>admin</dc:creator>
  <cp:lastModifiedBy>Administrator</cp:lastModifiedBy>
  <cp:lastPrinted>2017-04-03T01:49:00Z</cp:lastPrinted>
  <dcterms:modified xsi:type="dcterms:W3CDTF">2020-01-15T02:05:17Z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