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both"/>
        <w:rPr>
          <w:rFonts w:hint="eastAsia" w:ascii="宋体" w:hAnsi="宋体" w:eastAsia="宋体" w:cs="宋体"/>
          <w:sz w:val="36"/>
          <w:szCs w:val="36"/>
        </w:rPr>
      </w:pPr>
      <w:r>
        <w:drawing>
          <wp:inline distT="0" distB="0" distL="114300" distR="114300">
            <wp:extent cx="6685280" cy="9803130"/>
            <wp:effectExtent l="0" t="0" r="127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98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2021.5.26-----2023.5.25租金情况说明</w:t>
      </w:r>
    </w:p>
    <w:p>
      <w:pPr>
        <w:spacing w:line="220" w:lineRule="atLeast"/>
        <w:jc w:val="center"/>
        <w:rPr>
          <w:rFonts w:hint="eastAsia" w:ascii="宋体" w:hAnsi="宋体" w:eastAsia="宋体" w:cs="宋体"/>
          <w:sz w:val="36"/>
          <w:szCs w:val="36"/>
        </w:rPr>
      </w:pPr>
      <w:bookmarkStart w:id="0" w:name="_GoBack"/>
      <w:bookmarkEnd w:id="0"/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齐丰化工厂房2019年度租金(471988.00元)。现合同到期，房租上调15%，2020.5.26至2023.5.25厂房年度租金为（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542786.00元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>
      <w:pPr>
        <w:pStyle w:val="4"/>
        <w:numPr>
          <w:ilvl w:val="0"/>
          <w:numId w:val="1"/>
        </w:numPr>
        <w:spacing w:line="220" w:lineRule="atLeast"/>
        <w:ind w:firstLine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钢结构厂房面积1909平方米，由通拓公司租赁</w:t>
      </w:r>
    </w:p>
    <w:p>
      <w:pPr>
        <w:pStyle w:val="4"/>
        <w:spacing w:line="220" w:lineRule="atLeast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租金价格（每年1平方米租金）：120*（1+10%）*（1+15%）=151.8元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年租金总额：1909平方米*151.8元/平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=289786元</w:t>
      </w:r>
    </w:p>
    <w:p>
      <w:pPr>
        <w:pStyle w:val="4"/>
        <w:numPr>
          <w:ilvl w:val="0"/>
          <w:numId w:val="1"/>
        </w:numPr>
        <w:spacing w:line="220" w:lineRule="atLeast"/>
        <w:ind w:firstLine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办公楼面积2449.88平方米，由通拓公司、领航公司租赁</w:t>
      </w:r>
    </w:p>
    <w:p>
      <w:pPr>
        <w:pStyle w:val="4"/>
        <w:spacing w:line="220" w:lineRule="atLeast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租金价格（每年1平方米租金）：81.64*（1+10%）*（1+15%）=103.27元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年租金总额：2449.88平方米*103.27元/平=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252999元</w:t>
      </w:r>
    </w:p>
    <w:p>
      <w:pPr>
        <w:pStyle w:val="4"/>
        <w:numPr>
          <w:ilvl w:val="0"/>
          <w:numId w:val="2"/>
        </w:numPr>
        <w:spacing w:line="220" w:lineRule="atLeast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通拓公司： </w:t>
      </w:r>
    </w:p>
    <w:p>
      <w:pPr>
        <w:pStyle w:val="4"/>
        <w:numPr>
          <w:numId w:val="0"/>
        </w:num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办公楼南面</w:t>
      </w:r>
      <w:r>
        <w:rPr>
          <w:rFonts w:hint="eastAsia" w:ascii="宋体" w:hAnsi="宋体" w:eastAsia="宋体" w:cs="宋体"/>
          <w:sz w:val="24"/>
          <w:szCs w:val="24"/>
        </w:rPr>
        <w:t>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侧</w:t>
      </w:r>
      <w:r>
        <w:rPr>
          <w:rFonts w:hint="eastAsia" w:ascii="宋体" w:hAnsi="宋体" w:eastAsia="宋体" w:cs="宋体"/>
          <w:sz w:val="24"/>
          <w:szCs w:val="24"/>
        </w:rPr>
        <w:t>平房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面积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= 长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.2</w:t>
      </w:r>
      <w:r>
        <w:rPr>
          <w:rFonts w:hint="eastAsia" w:ascii="宋体" w:hAnsi="宋体" w:eastAsia="宋体" w:cs="宋体"/>
          <w:sz w:val="24"/>
          <w:szCs w:val="24"/>
        </w:rPr>
        <w:t>*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宽</w:t>
      </w:r>
      <w:r>
        <w:rPr>
          <w:rFonts w:hint="eastAsia" w:ascii="宋体" w:hAnsi="宋体" w:eastAsia="宋体" w:cs="宋体"/>
          <w:sz w:val="24"/>
          <w:szCs w:val="24"/>
        </w:rPr>
        <w:t>12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.5</w:t>
      </w:r>
      <w:r>
        <w:rPr>
          <w:rFonts w:hint="eastAsia" w:ascii="宋体" w:hAnsi="宋体" w:eastAsia="宋体" w:cs="宋体"/>
          <w:sz w:val="24"/>
          <w:szCs w:val="24"/>
        </w:rPr>
        <w:t>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=252.5平方米</w:t>
      </w:r>
    </w:p>
    <w:p>
      <w:pPr>
        <w:pStyle w:val="4"/>
        <w:spacing w:line="220" w:lineRule="atLeast"/>
        <w:ind w:firstLine="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一层（647.78平方米）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【其中：</w:t>
      </w:r>
      <w:r>
        <w:rPr>
          <w:rFonts w:hint="eastAsia" w:ascii="宋体" w:hAnsi="宋体" w:eastAsia="宋体" w:cs="宋体"/>
          <w:sz w:val="24"/>
          <w:szCs w:val="24"/>
        </w:rPr>
        <w:t>一层西车间（201.29平方米）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</w:p>
    <w:p>
      <w:pPr>
        <w:pStyle w:val="4"/>
        <w:spacing w:line="220" w:lineRule="atLeast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二层（649.6平方米）</w:t>
      </w:r>
    </w:p>
    <w:p>
      <w:pPr>
        <w:pStyle w:val="4"/>
        <w:spacing w:line="220" w:lineRule="atLeast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四层（300平方米）</w:t>
      </w:r>
    </w:p>
    <w:p>
      <w:pPr>
        <w:pStyle w:val="4"/>
        <w:spacing w:line="220" w:lineRule="atLeast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五层（300平方米）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年租金总额：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252.5+647.78+649.6+300+300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eastAsia="宋体" w:cs="宋体"/>
          <w:sz w:val="24"/>
          <w:szCs w:val="24"/>
        </w:rPr>
        <w:t>2149.88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*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103.27=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222018元</w:t>
      </w:r>
    </w:p>
    <w:p>
      <w:pPr>
        <w:pStyle w:val="4"/>
        <w:spacing w:line="220" w:lineRule="atLeast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2、领航公司：</w:t>
      </w:r>
    </w:p>
    <w:p>
      <w:pPr>
        <w:pStyle w:val="4"/>
        <w:spacing w:line="220" w:lineRule="atLeast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三层（300平方米）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租金总额：300平方米*103.27=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30982元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spacing w:line="220" w:lineRule="atLeas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总计：通拓公司：511,804元</w:t>
      </w:r>
    </w:p>
    <w:p>
      <w:pPr>
        <w:spacing w:line="220" w:lineRule="atLeast"/>
        <w:ind w:firstLine="723" w:firstLineChars="3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领航公司：30,982元</w:t>
      </w:r>
    </w:p>
    <w:p>
      <w:pPr>
        <w:pBdr>
          <w:bottom w:val="double" w:color="auto" w:sz="4" w:space="0"/>
        </w:pBdr>
        <w:spacing w:line="220" w:lineRule="atLeast"/>
        <w:ind w:firstLine="723" w:firstLineChars="30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220" w:lineRule="atLeas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spacing w:line="220" w:lineRule="atLeas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2021.8.18 实地测量情况：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室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内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测量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钢结构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仓库面积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eastAsia="宋体" w:cs="宋体"/>
          <w:sz w:val="24"/>
          <w:szCs w:val="24"/>
        </w:rPr>
        <w:t>宽24米*每跨长6米*12跨=1728平方米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室外测量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办公楼楼体占地面积=长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40</w:t>
      </w:r>
      <w:r>
        <w:rPr>
          <w:rFonts w:hint="eastAsia" w:ascii="宋体" w:hAnsi="宋体" w:eastAsia="宋体" w:cs="宋体"/>
          <w:sz w:val="24"/>
          <w:szCs w:val="24"/>
        </w:rPr>
        <w:t>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*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宽16.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米=</w:t>
      </w:r>
      <w:r>
        <w:rPr>
          <w:rFonts w:hint="eastAsia" w:ascii="宋体" w:hAnsi="宋体" w:eastAsia="宋体" w:cs="宋体"/>
          <w:sz w:val="24"/>
          <w:szCs w:val="24"/>
        </w:rPr>
        <w:t>650.4</w:t>
      </w:r>
      <w:r>
        <w:rPr>
          <w:rFonts w:hint="eastAsia" w:ascii="宋体" w:hAnsi="宋体" w:eastAsia="宋体" w:cs="宋体"/>
          <w:sz w:val="24"/>
          <w:szCs w:val="24"/>
        </w:rPr>
        <w:t>平方米</w:t>
      </w:r>
    </w:p>
    <w:p>
      <w:pPr>
        <w:spacing w:line="220" w:lineRule="atLeas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室外测量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办公楼南侧</w:t>
      </w:r>
      <w:r>
        <w:rPr>
          <w:rFonts w:hint="eastAsia" w:ascii="宋体" w:hAnsi="宋体" w:eastAsia="宋体" w:cs="宋体"/>
          <w:sz w:val="24"/>
          <w:szCs w:val="24"/>
        </w:rPr>
        <w:t>西面平房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面积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=长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.2</w:t>
      </w:r>
      <w:r>
        <w:rPr>
          <w:rFonts w:hint="eastAsia" w:ascii="宋体" w:hAnsi="宋体" w:eastAsia="宋体" w:cs="宋体"/>
          <w:sz w:val="24"/>
          <w:szCs w:val="24"/>
        </w:rPr>
        <w:t>*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宽</w:t>
      </w:r>
      <w:r>
        <w:rPr>
          <w:rFonts w:hint="eastAsia" w:ascii="宋体" w:hAnsi="宋体" w:eastAsia="宋体" w:cs="宋体"/>
          <w:sz w:val="24"/>
          <w:szCs w:val="24"/>
        </w:rPr>
        <w:t>12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.5</w:t>
      </w:r>
      <w:r>
        <w:rPr>
          <w:rFonts w:hint="eastAsia" w:ascii="宋体" w:hAnsi="宋体" w:eastAsia="宋体" w:cs="宋体"/>
          <w:sz w:val="24"/>
          <w:szCs w:val="24"/>
        </w:rPr>
        <w:t>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=252.5平方米</w:t>
      </w:r>
    </w:p>
    <w:p>
      <w:pPr>
        <w:spacing w:line="220" w:lineRule="atLeast"/>
        <w:ind w:firstLine="723" w:firstLineChars="30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220" w:lineRule="atLeast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220" w:lineRule="atLeast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7047865" cy="9397365"/>
            <wp:effectExtent l="0" t="0" r="635" b="13335"/>
            <wp:docPr id="1" name="图片 1" descr="微信图片_2020052709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5270903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7865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spacing w:line="220" w:lineRule="atLeas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173595" cy="9566910"/>
            <wp:effectExtent l="0" t="0" r="8255" b="1524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73595" cy="956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宋体" w:hAnsi="宋体" w:eastAsia="宋体" w:cs="宋体"/>
          <w:sz w:val="24"/>
          <w:szCs w:val="24"/>
        </w:rPr>
      </w:pPr>
    </w:p>
    <w:p>
      <w:pPr>
        <w:spacing w:line="220" w:lineRule="atLeast"/>
      </w:pPr>
      <w:r>
        <w:drawing>
          <wp:inline distT="0" distB="0" distL="114300" distR="114300">
            <wp:extent cx="6664325" cy="9742170"/>
            <wp:effectExtent l="0" t="0" r="317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4325" cy="97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114300" distR="114300">
            <wp:extent cx="7023735" cy="9977120"/>
            <wp:effectExtent l="0" t="0" r="571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3735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7186295" cy="9455785"/>
            <wp:effectExtent l="0" t="0" r="14605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6295" cy="94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708" w:footer="709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BF9A91"/>
    <w:multiLevelType w:val="singleLevel"/>
    <w:tmpl w:val="D9BF9A9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4F85AEE"/>
    <w:multiLevelType w:val="multilevel"/>
    <w:tmpl w:val="04F85AE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B268F"/>
    <w:rsid w:val="001223CF"/>
    <w:rsid w:val="0017683F"/>
    <w:rsid w:val="002258FA"/>
    <w:rsid w:val="00230014"/>
    <w:rsid w:val="00286AEE"/>
    <w:rsid w:val="00323B43"/>
    <w:rsid w:val="003728D1"/>
    <w:rsid w:val="003D37D8"/>
    <w:rsid w:val="0040713B"/>
    <w:rsid w:val="00426133"/>
    <w:rsid w:val="004358AB"/>
    <w:rsid w:val="004C3FEA"/>
    <w:rsid w:val="004E5FB6"/>
    <w:rsid w:val="00530DDE"/>
    <w:rsid w:val="008B7726"/>
    <w:rsid w:val="009A4244"/>
    <w:rsid w:val="00A332C5"/>
    <w:rsid w:val="00AD65C9"/>
    <w:rsid w:val="00B40D28"/>
    <w:rsid w:val="00D31D50"/>
    <w:rsid w:val="00DB51ED"/>
    <w:rsid w:val="00DD3F44"/>
    <w:rsid w:val="0ADE0D3D"/>
    <w:rsid w:val="0FBD1797"/>
    <w:rsid w:val="13637155"/>
    <w:rsid w:val="1D1D7B1D"/>
    <w:rsid w:val="40D707E1"/>
    <w:rsid w:val="4AE12033"/>
    <w:rsid w:val="58FF64A0"/>
    <w:rsid w:val="5DEB129E"/>
    <w:rsid w:val="7735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74</Words>
  <Characters>425</Characters>
  <Lines>3</Lines>
  <Paragraphs>1</Paragraphs>
  <TotalTime>12</TotalTime>
  <ScaleCrop>false</ScaleCrop>
  <LinksUpToDate>false</LinksUpToDate>
  <CharactersWithSpaces>498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Frank</cp:lastModifiedBy>
  <cp:lastPrinted>2021-05-24T01:57:00Z</cp:lastPrinted>
  <dcterms:modified xsi:type="dcterms:W3CDTF">2021-08-19T06:15:33Z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