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8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753745</wp:posOffset>
            </wp:positionV>
            <wp:extent cx="1792605" cy="215900"/>
            <wp:effectExtent l="0" t="0" r="17145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left="88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16"/>
          <w:szCs w:val="16"/>
        </w:rPr>
        <w:t>B08GFSMVJ2</w:t>
      </w:r>
    </w:p>
    <w:p>
      <w:pPr>
        <w:spacing w:after="0" w:line="50" w:lineRule="exact"/>
        <w:rPr>
          <w:color w:val="auto"/>
          <w:sz w:val="24"/>
          <w:szCs w:val="24"/>
        </w:rPr>
      </w:pP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>INTSUPERMAI 12V DC Linear Actuator 1320LBS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>(6000N) Electric Motor Linear Telescopic Rod Linear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 xml:space="preserve"> Motion Heavy Duty Actuators Controller Stroke </w:t>
      </w:r>
    </w:p>
    <w:p>
      <w:pPr>
        <w:spacing w:after="0"/>
        <w:rPr>
          <w:rFonts w:hint="eastAsia" w:ascii="Arial" w:hAnsi="Arial" w:eastAsia="Arial" w:cs="Arial"/>
          <w:color w:val="auto"/>
          <w:sz w:val="12"/>
          <w:szCs w:val="12"/>
        </w:rPr>
      </w:pPr>
      <w:r>
        <w:rPr>
          <w:rFonts w:hint="eastAsia" w:ascii="Arial" w:hAnsi="Arial" w:eastAsia="Arial" w:cs="Arial"/>
          <w:color w:val="auto"/>
          <w:sz w:val="12"/>
          <w:szCs w:val="12"/>
        </w:rPr>
        <w:t>5.9inch(150mm)</w:t>
      </w:r>
    </w:p>
    <w:p>
      <w:pPr>
        <w:spacing w:after="0"/>
        <w:rPr>
          <w:rFonts w:hint="default" w:ascii="Arial" w:hAnsi="Arial" w:eastAsia="宋体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28"/>
          <w:lang w:val="en-US" w:eastAsia="zh-CN"/>
        </w:rPr>
        <w:t>021364*1</w:t>
      </w:r>
    </w:p>
    <w:p>
      <w:pPr>
        <w:spacing w:after="0" w:line="91" w:lineRule="exact"/>
        <w:rPr>
          <w:color w:val="auto"/>
          <w:sz w:val="24"/>
          <w:szCs w:val="24"/>
        </w:rPr>
      </w:pPr>
    </w:p>
    <w:p>
      <w:pPr>
        <w:spacing w:after="0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Arial" w:hAnsi="Arial" w:eastAsia="Arial" w:cs="Arial"/>
          <w:color w:val="auto"/>
          <w:sz w:val="18"/>
          <w:szCs w:val="18"/>
        </w:rPr>
        <w:t>New</w:t>
      </w:r>
    </w:p>
    <w:p>
      <w:pPr>
        <w:spacing w:after="0"/>
        <w:rPr>
          <w:rFonts w:ascii="Arial" w:hAnsi="Arial" w:eastAsia="Arial" w:cs="Arial"/>
          <w:color w:val="auto"/>
          <w:sz w:val="18"/>
          <w:szCs w:val="18"/>
        </w:rPr>
      </w:pPr>
    </w:p>
    <w:p>
      <w:pPr>
        <w:spacing w:after="0"/>
        <w:rPr>
          <w:rFonts w:hint="eastAsia" w:ascii="Arial" w:hAnsi="Arial" w:eastAsia="Arial" w:cs="Arial"/>
          <w:color w:val="auto"/>
          <w:sz w:val="18"/>
          <w:szCs w:val="18"/>
        </w:rPr>
      </w:pPr>
    </w:p>
    <w:p>
      <w:pPr>
        <w:spacing w:after="0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hint="eastAsia" w:ascii="Arial" w:hAnsi="Arial" w:eastAsia="Arial" w:cs="Arial"/>
          <w:color w:val="auto"/>
          <w:sz w:val="18"/>
          <w:szCs w:val="18"/>
        </w:rPr>
        <w:t xml:space="preserve"> </w:t>
      </w:r>
      <w:bookmarkStart w:id="1" w:name="_GoBack"/>
      <w:bookmarkEnd w:id="1"/>
    </w:p>
    <w:sectPr>
      <w:pgSz w:w="11900" w:h="16834"/>
      <w:pgMar w:top="1440" w:right="1440" w:bottom="1440" w:left="840" w:header="0" w:footer="0" w:gutter="0"/>
      <w:cols w:equalWidth="0" w:num="1">
        <w:col w:w="9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08DC"/>
    <w:rsid w:val="4A0D6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2020-08-24T10:04:00Z</dcterms:created>
  <dc:creator>Windows User</dc:creator>
  <cp:lastModifiedBy>gorgeous</cp:lastModifiedBy>
  <dcterms:modified xsi:type="dcterms:W3CDTF">2020-08-24T02:28:04Z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